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226" w:rsidRDefault="002E2226">
      <w:pPr>
        <w:spacing w:line="200" w:lineRule="exact"/>
      </w:pPr>
    </w:p>
    <w:p w:rsidR="002E2226" w:rsidRDefault="002E2226">
      <w:pPr>
        <w:spacing w:line="200" w:lineRule="exact"/>
      </w:pPr>
    </w:p>
    <w:p w:rsidR="00107E6A" w:rsidRDefault="00107E6A" w:rsidP="00107E6A">
      <w:pPr>
        <w:jc w:val="center"/>
        <w:rPr>
          <w:rFonts w:ascii="Engravers MT" w:hAnsi="Engravers MT"/>
          <w:b/>
          <w:sz w:val="48"/>
          <w:szCs w:val="48"/>
        </w:rPr>
      </w:pPr>
      <w:r>
        <w:rPr>
          <w:rFonts w:ascii="Engravers MT" w:hAnsi="Engravers MT"/>
          <w:b/>
          <w:sz w:val="48"/>
          <w:szCs w:val="48"/>
        </w:rPr>
        <w:t>THE</w:t>
      </w:r>
    </w:p>
    <w:p w:rsidR="00107E6A" w:rsidRDefault="00107E6A" w:rsidP="00107E6A">
      <w:pPr>
        <w:jc w:val="center"/>
        <w:rPr>
          <w:rFonts w:ascii="Engravers MT" w:hAnsi="Engravers MT"/>
          <w:b/>
          <w:sz w:val="48"/>
          <w:szCs w:val="48"/>
        </w:rPr>
      </w:pPr>
      <w:r>
        <w:rPr>
          <w:rFonts w:ascii="Engravers MT" w:hAnsi="Engravers MT"/>
          <w:b/>
          <w:sz w:val="48"/>
          <w:szCs w:val="48"/>
        </w:rPr>
        <w:t>VILLAGE</w:t>
      </w:r>
    </w:p>
    <w:p w:rsidR="00107E6A" w:rsidRDefault="00107E6A" w:rsidP="00107E6A">
      <w:pPr>
        <w:jc w:val="center"/>
        <w:rPr>
          <w:rFonts w:ascii="Engravers MT" w:hAnsi="Engravers MT"/>
          <w:b/>
          <w:sz w:val="48"/>
          <w:szCs w:val="48"/>
        </w:rPr>
      </w:pPr>
      <w:r>
        <w:rPr>
          <w:rFonts w:ascii="Engravers MT" w:hAnsi="Engravers MT"/>
          <w:b/>
          <w:sz w:val="48"/>
          <w:szCs w:val="48"/>
        </w:rPr>
        <w:t>SURGERY</w:t>
      </w:r>
    </w:p>
    <w:p w:rsidR="00107E6A" w:rsidRDefault="00107E6A" w:rsidP="00107E6A">
      <w:pPr>
        <w:spacing w:before="17" w:line="280" w:lineRule="exact"/>
        <w:jc w:val="both"/>
        <w:rPr>
          <w:rFonts w:ascii="Engravers MT" w:eastAsia="Verdana" w:hAnsi="Engravers MT" w:cs="Verdana"/>
          <w:b/>
          <w:position w:val="-2"/>
          <w:sz w:val="32"/>
          <w:szCs w:val="32"/>
        </w:rPr>
      </w:pPr>
    </w:p>
    <w:p w:rsidR="00107E6A" w:rsidRPr="00107E6A" w:rsidRDefault="00107E6A" w:rsidP="00107E6A">
      <w:pPr>
        <w:spacing w:before="17" w:line="280" w:lineRule="exact"/>
        <w:ind w:left="1440" w:firstLine="720"/>
        <w:jc w:val="both"/>
        <w:rPr>
          <w:rFonts w:ascii="Engravers MT" w:eastAsia="Verdana" w:hAnsi="Engravers MT" w:cs="Verdana"/>
          <w:sz w:val="32"/>
          <w:szCs w:val="32"/>
        </w:rPr>
      </w:pPr>
      <w:r w:rsidRPr="00107E6A">
        <w:rPr>
          <w:rFonts w:ascii="Engravers MT" w:eastAsia="Verdana" w:hAnsi="Engravers MT" w:cs="Verdana"/>
          <w:b/>
          <w:position w:val="-2"/>
          <w:sz w:val="32"/>
          <w:szCs w:val="32"/>
        </w:rPr>
        <w:t>DATA PROTECTION POLICY</w:t>
      </w:r>
    </w:p>
    <w:p w:rsidR="002E2226" w:rsidRDefault="002E2226">
      <w:pPr>
        <w:spacing w:before="6" w:line="240" w:lineRule="exact"/>
        <w:rPr>
          <w:sz w:val="24"/>
          <w:szCs w:val="24"/>
        </w:rPr>
      </w:pPr>
    </w:p>
    <w:p w:rsidR="00107E6A" w:rsidRDefault="00107E6A">
      <w:pPr>
        <w:spacing w:before="17"/>
        <w:ind w:left="113"/>
        <w:rPr>
          <w:rFonts w:ascii="Verdana" w:eastAsia="Verdana" w:hAnsi="Verdana" w:cs="Verdana"/>
          <w:b/>
          <w:sz w:val="24"/>
          <w:szCs w:val="24"/>
        </w:rPr>
      </w:pPr>
    </w:p>
    <w:p w:rsidR="002E2226" w:rsidRPr="00107E6A" w:rsidRDefault="002E2226">
      <w:pPr>
        <w:spacing w:before="14" w:line="280" w:lineRule="exact"/>
        <w:rPr>
          <w:rFonts w:asciiTheme="minorHAnsi" w:hAnsiTheme="minorHAnsi"/>
          <w:sz w:val="28"/>
          <w:szCs w:val="28"/>
        </w:rPr>
      </w:pPr>
    </w:p>
    <w:p w:rsidR="002E2226" w:rsidRPr="00107E6A" w:rsidRDefault="00C85D90" w:rsidP="00107E6A">
      <w:pPr>
        <w:ind w:left="113"/>
        <w:jc w:val="both"/>
        <w:rPr>
          <w:rFonts w:asciiTheme="minorHAnsi" w:eastAsia="Verdana" w:hAnsiTheme="minorHAnsi" w:cs="Verdana"/>
          <w:sz w:val="24"/>
          <w:szCs w:val="24"/>
        </w:rPr>
      </w:pPr>
      <w:r w:rsidRPr="00107E6A">
        <w:rPr>
          <w:rFonts w:asciiTheme="minorHAnsi" w:eastAsia="Verdana" w:hAnsiTheme="minorHAnsi" w:cs="Verdana"/>
          <w:b/>
          <w:sz w:val="24"/>
          <w:szCs w:val="24"/>
        </w:rPr>
        <w:t>Introduction</w:t>
      </w:r>
    </w:p>
    <w:p w:rsidR="002E2226" w:rsidRPr="00107E6A" w:rsidRDefault="002E2226" w:rsidP="00107E6A">
      <w:pPr>
        <w:spacing w:before="15" w:line="280" w:lineRule="exact"/>
        <w:jc w:val="both"/>
        <w:rPr>
          <w:rFonts w:asciiTheme="minorHAnsi" w:hAnsiTheme="minorHAnsi"/>
          <w:sz w:val="28"/>
          <w:szCs w:val="28"/>
        </w:rPr>
      </w:pPr>
    </w:p>
    <w:p w:rsidR="002E2226" w:rsidRPr="00107E6A" w:rsidRDefault="00107E6A" w:rsidP="00107E6A">
      <w:pPr>
        <w:ind w:left="113" w:right="66"/>
        <w:jc w:val="both"/>
        <w:rPr>
          <w:rFonts w:asciiTheme="minorHAnsi" w:eastAsia="Verdana" w:hAnsiTheme="minorHAnsi" w:cs="Verdana"/>
          <w:sz w:val="24"/>
          <w:szCs w:val="24"/>
        </w:rPr>
      </w:pPr>
      <w:r w:rsidRPr="00107E6A">
        <w:rPr>
          <w:rFonts w:asciiTheme="minorHAnsi" w:eastAsia="Verdana" w:hAnsiTheme="minorHAnsi" w:cs="Verdana"/>
          <w:sz w:val="24"/>
          <w:szCs w:val="24"/>
        </w:rPr>
        <w:t>The Village Surgery</w:t>
      </w:r>
      <w:r w:rsidR="00C85D90" w:rsidRPr="00107E6A">
        <w:rPr>
          <w:rFonts w:asciiTheme="minorHAnsi" w:eastAsia="Verdana" w:hAnsiTheme="minorHAnsi" w:cs="Verdana"/>
          <w:sz w:val="24"/>
          <w:szCs w:val="24"/>
        </w:rPr>
        <w:t xml:space="preserve"> (“we” or “us”) needs to have a Practice Privacy Policy to demonstrate compliance with the Data Protection Act (DPA) 2018 and the GDPR. This policy is that document. It sets out the general arrangements by which we will be compliant under the various Articles of GDPR and the UK DPA</w:t>
      </w:r>
    </w:p>
    <w:p w:rsidR="002E2226" w:rsidRPr="00107E6A" w:rsidRDefault="00C85D90" w:rsidP="00107E6A">
      <w:pPr>
        <w:spacing w:before="1"/>
        <w:ind w:left="113"/>
        <w:jc w:val="both"/>
        <w:rPr>
          <w:rFonts w:asciiTheme="minorHAnsi" w:eastAsia="Verdana" w:hAnsiTheme="minorHAnsi" w:cs="Verdana"/>
          <w:sz w:val="24"/>
          <w:szCs w:val="24"/>
        </w:rPr>
      </w:pPr>
      <w:r w:rsidRPr="00107E6A">
        <w:rPr>
          <w:rFonts w:asciiTheme="minorHAnsi" w:eastAsia="Verdana" w:hAnsiTheme="minorHAnsi" w:cs="Verdana"/>
          <w:sz w:val="24"/>
          <w:szCs w:val="24"/>
        </w:rPr>
        <w:t>2018.</w:t>
      </w:r>
    </w:p>
    <w:p w:rsidR="002E2226" w:rsidRPr="00107E6A" w:rsidRDefault="002E2226" w:rsidP="00107E6A">
      <w:pPr>
        <w:spacing w:before="10" w:line="280" w:lineRule="exact"/>
        <w:jc w:val="both"/>
        <w:rPr>
          <w:rFonts w:asciiTheme="minorHAnsi" w:hAnsiTheme="minorHAnsi"/>
          <w:sz w:val="28"/>
          <w:szCs w:val="28"/>
        </w:rPr>
      </w:pPr>
    </w:p>
    <w:p w:rsidR="002E2226" w:rsidRPr="00107E6A" w:rsidRDefault="00107E6A" w:rsidP="00107E6A">
      <w:pPr>
        <w:ind w:left="113" w:right="139"/>
        <w:jc w:val="both"/>
        <w:rPr>
          <w:rFonts w:asciiTheme="minorHAnsi" w:eastAsia="Verdana" w:hAnsiTheme="minorHAnsi" w:cs="Verdana"/>
          <w:sz w:val="24"/>
          <w:szCs w:val="24"/>
        </w:rPr>
      </w:pPr>
      <w:r w:rsidRPr="00107E6A">
        <w:rPr>
          <w:rFonts w:asciiTheme="minorHAnsi" w:eastAsia="Verdana" w:hAnsiTheme="minorHAnsi" w:cs="Verdana"/>
          <w:sz w:val="24"/>
          <w:szCs w:val="24"/>
        </w:rPr>
        <w:t>The Village Surgery</w:t>
      </w:r>
      <w:r w:rsidR="00C85D90" w:rsidRPr="00107E6A">
        <w:rPr>
          <w:rFonts w:asciiTheme="minorHAnsi" w:eastAsia="Verdana" w:hAnsiTheme="minorHAnsi" w:cs="Verdana"/>
          <w:sz w:val="24"/>
          <w:szCs w:val="24"/>
        </w:rPr>
        <w:t xml:space="preserve"> is the term used in this document to describe an NHS general practice operating under contract </w:t>
      </w:r>
      <w:proofErr w:type="spellStart"/>
      <w:r w:rsidRPr="00107E6A">
        <w:rPr>
          <w:rFonts w:asciiTheme="minorHAnsi" w:eastAsia="Verdana" w:hAnsiTheme="minorHAnsi" w:cs="Verdana"/>
          <w:sz w:val="24"/>
          <w:szCs w:val="24"/>
        </w:rPr>
        <w:t>Herts</w:t>
      </w:r>
      <w:proofErr w:type="spellEnd"/>
      <w:r w:rsidRPr="00107E6A">
        <w:rPr>
          <w:rFonts w:asciiTheme="minorHAnsi" w:eastAsia="Verdana" w:hAnsiTheme="minorHAnsi" w:cs="Verdana"/>
          <w:sz w:val="24"/>
          <w:szCs w:val="24"/>
        </w:rPr>
        <w:t xml:space="preserve"> Valley</w:t>
      </w:r>
      <w:r w:rsidR="00C85D90" w:rsidRPr="00107E6A">
        <w:rPr>
          <w:rFonts w:asciiTheme="minorHAnsi" w:eastAsia="Verdana" w:hAnsiTheme="minorHAnsi" w:cs="Verdana"/>
          <w:sz w:val="24"/>
          <w:szCs w:val="24"/>
        </w:rPr>
        <w:t xml:space="preserve"> CCG (</w:t>
      </w:r>
      <w:r w:rsidRPr="00107E6A">
        <w:rPr>
          <w:rFonts w:asciiTheme="minorHAnsi" w:eastAsia="Verdana" w:hAnsiTheme="minorHAnsi" w:cs="Verdana"/>
          <w:sz w:val="24"/>
          <w:szCs w:val="24"/>
        </w:rPr>
        <w:t>HV</w:t>
      </w:r>
      <w:r w:rsidR="00C85D90" w:rsidRPr="00107E6A">
        <w:rPr>
          <w:rFonts w:asciiTheme="minorHAnsi" w:eastAsia="Verdana" w:hAnsiTheme="minorHAnsi" w:cs="Verdana"/>
          <w:sz w:val="24"/>
          <w:szCs w:val="24"/>
        </w:rPr>
        <w:t>CCG).</w:t>
      </w:r>
    </w:p>
    <w:p w:rsidR="002E2226" w:rsidRPr="00107E6A" w:rsidRDefault="002E2226" w:rsidP="00107E6A">
      <w:pPr>
        <w:spacing w:before="8" w:line="280" w:lineRule="exact"/>
        <w:jc w:val="both"/>
        <w:rPr>
          <w:rFonts w:asciiTheme="minorHAnsi" w:hAnsiTheme="minorHAnsi"/>
          <w:sz w:val="28"/>
          <w:szCs w:val="28"/>
        </w:rPr>
      </w:pPr>
    </w:p>
    <w:p w:rsidR="002E2226" w:rsidRPr="00107E6A" w:rsidRDefault="00C85D90" w:rsidP="00107E6A">
      <w:pPr>
        <w:ind w:left="113"/>
        <w:jc w:val="both"/>
        <w:rPr>
          <w:rFonts w:asciiTheme="minorHAnsi" w:eastAsia="Verdana" w:hAnsiTheme="minorHAnsi" w:cs="Verdana"/>
          <w:sz w:val="24"/>
          <w:szCs w:val="24"/>
        </w:rPr>
      </w:pPr>
      <w:r w:rsidRPr="00107E6A">
        <w:rPr>
          <w:rFonts w:asciiTheme="minorHAnsi" w:eastAsia="Verdana" w:hAnsiTheme="minorHAnsi" w:cs="Verdana"/>
          <w:sz w:val="24"/>
          <w:szCs w:val="24"/>
        </w:rPr>
        <w:t>The contract is a GMS contract.</w:t>
      </w:r>
    </w:p>
    <w:p w:rsidR="002E2226" w:rsidRPr="00107E6A" w:rsidRDefault="002E2226" w:rsidP="00107E6A">
      <w:pPr>
        <w:spacing w:before="15" w:line="280" w:lineRule="exact"/>
        <w:jc w:val="both"/>
        <w:rPr>
          <w:rFonts w:asciiTheme="minorHAnsi" w:hAnsiTheme="minorHAnsi"/>
          <w:sz w:val="28"/>
          <w:szCs w:val="28"/>
        </w:rPr>
      </w:pPr>
    </w:p>
    <w:p w:rsidR="002E2226" w:rsidRPr="00107E6A" w:rsidRDefault="00C85D90" w:rsidP="00107E6A">
      <w:pPr>
        <w:ind w:left="113" w:right="1650"/>
        <w:jc w:val="both"/>
        <w:rPr>
          <w:rFonts w:asciiTheme="minorHAnsi" w:eastAsia="Verdana" w:hAnsiTheme="minorHAnsi" w:cs="Verdana"/>
          <w:sz w:val="24"/>
          <w:szCs w:val="24"/>
        </w:rPr>
      </w:pPr>
      <w:r w:rsidRPr="00107E6A">
        <w:rPr>
          <w:rFonts w:asciiTheme="minorHAnsi" w:eastAsia="Verdana" w:hAnsiTheme="minorHAnsi" w:cs="Verdana"/>
          <w:sz w:val="24"/>
          <w:szCs w:val="24"/>
        </w:rPr>
        <w:t xml:space="preserve">The Data Controller on the date of the adoption of this policy was </w:t>
      </w:r>
      <w:r w:rsidR="00107E6A" w:rsidRPr="00107E6A">
        <w:rPr>
          <w:rFonts w:asciiTheme="minorHAnsi" w:eastAsia="Verdana" w:hAnsiTheme="minorHAnsi" w:cs="Verdana"/>
          <w:sz w:val="24"/>
          <w:szCs w:val="24"/>
        </w:rPr>
        <w:t>The Village Surgery</w:t>
      </w:r>
      <w:r w:rsidRPr="00107E6A">
        <w:rPr>
          <w:rFonts w:asciiTheme="minorHAnsi" w:eastAsia="Verdana" w:hAnsiTheme="minorHAnsi" w:cs="Verdana"/>
          <w:sz w:val="24"/>
          <w:szCs w:val="24"/>
        </w:rPr>
        <w:t xml:space="preserve">. </w:t>
      </w:r>
    </w:p>
    <w:p w:rsidR="002E2226" w:rsidRPr="00107E6A" w:rsidRDefault="002E2226" w:rsidP="00107E6A">
      <w:pPr>
        <w:spacing w:line="200" w:lineRule="exact"/>
        <w:jc w:val="both"/>
        <w:rPr>
          <w:rFonts w:asciiTheme="minorHAnsi" w:hAnsiTheme="minorHAnsi"/>
        </w:rPr>
      </w:pPr>
    </w:p>
    <w:p w:rsidR="002E2226" w:rsidRPr="00107E6A" w:rsidRDefault="002E2226" w:rsidP="00107E6A">
      <w:pPr>
        <w:spacing w:line="200" w:lineRule="exact"/>
        <w:jc w:val="both"/>
        <w:rPr>
          <w:rFonts w:asciiTheme="minorHAnsi" w:hAnsiTheme="minorHAnsi"/>
        </w:rPr>
      </w:pPr>
    </w:p>
    <w:p w:rsidR="002E2226" w:rsidRPr="00107E6A" w:rsidRDefault="00C85D90" w:rsidP="00107E6A">
      <w:pPr>
        <w:spacing w:before="17"/>
        <w:ind w:left="113" w:right="161"/>
        <w:jc w:val="both"/>
        <w:rPr>
          <w:rFonts w:asciiTheme="minorHAnsi" w:eastAsia="Verdana" w:hAnsiTheme="minorHAnsi" w:cs="Verdana"/>
          <w:sz w:val="24"/>
          <w:szCs w:val="24"/>
        </w:rPr>
      </w:pPr>
      <w:r w:rsidRPr="00107E6A">
        <w:rPr>
          <w:rFonts w:asciiTheme="minorHAnsi" w:eastAsia="Verdana" w:hAnsiTheme="minorHAnsi" w:cs="Verdana"/>
          <w:sz w:val="24"/>
          <w:szCs w:val="24"/>
        </w:rPr>
        <w:t xml:space="preserve">As an NHS general practice providing services under contract to </w:t>
      </w:r>
      <w:r w:rsidR="00107E6A" w:rsidRPr="00107E6A">
        <w:rPr>
          <w:rFonts w:asciiTheme="minorHAnsi" w:eastAsia="Verdana" w:hAnsiTheme="minorHAnsi" w:cs="Verdana"/>
          <w:sz w:val="24"/>
          <w:szCs w:val="24"/>
        </w:rPr>
        <w:t>HV</w:t>
      </w:r>
      <w:r w:rsidRPr="00107E6A">
        <w:rPr>
          <w:rFonts w:asciiTheme="minorHAnsi" w:eastAsia="Verdana" w:hAnsiTheme="minorHAnsi" w:cs="Verdana"/>
          <w:sz w:val="24"/>
          <w:szCs w:val="24"/>
        </w:rPr>
        <w:t xml:space="preserve">CCG we process personal and special category data relating to our staff and those we treat, registered patients and others, internally and with other </w:t>
      </w:r>
      <w:proofErr w:type="spellStart"/>
      <w:r w:rsidRPr="00107E6A">
        <w:rPr>
          <w:rFonts w:asciiTheme="minorHAnsi" w:eastAsia="Verdana" w:hAnsiTheme="minorHAnsi" w:cs="Verdana"/>
          <w:sz w:val="24"/>
          <w:szCs w:val="24"/>
        </w:rPr>
        <w:t>organisations</w:t>
      </w:r>
      <w:proofErr w:type="spellEnd"/>
      <w:r w:rsidRPr="00107E6A">
        <w:rPr>
          <w:rFonts w:asciiTheme="minorHAnsi" w:eastAsia="Verdana" w:hAnsiTheme="minorHAnsi" w:cs="Verdana"/>
          <w:sz w:val="24"/>
          <w:szCs w:val="24"/>
        </w:rPr>
        <w:t xml:space="preserve"> external to the practice. We also hold data on other types of customers, suppliers, business contacts and other people we have relationships with or may need to contact.</w:t>
      </w:r>
    </w:p>
    <w:p w:rsidR="002E2226" w:rsidRPr="00107E6A" w:rsidRDefault="002E2226" w:rsidP="00107E6A">
      <w:pPr>
        <w:spacing w:before="16" w:line="280" w:lineRule="exact"/>
        <w:jc w:val="both"/>
        <w:rPr>
          <w:rFonts w:asciiTheme="minorHAnsi" w:hAnsiTheme="minorHAnsi"/>
          <w:sz w:val="28"/>
          <w:szCs w:val="28"/>
        </w:rPr>
      </w:pPr>
    </w:p>
    <w:p w:rsidR="00857460" w:rsidRDefault="00C85D90" w:rsidP="00857460">
      <w:pPr>
        <w:ind w:left="113" w:right="128"/>
        <w:jc w:val="both"/>
        <w:rPr>
          <w:rFonts w:asciiTheme="minorHAnsi" w:eastAsia="Verdana" w:hAnsiTheme="minorHAnsi" w:cs="Verdana"/>
          <w:sz w:val="24"/>
          <w:szCs w:val="24"/>
        </w:rPr>
      </w:pPr>
      <w:r w:rsidRPr="00107E6A">
        <w:rPr>
          <w:rFonts w:asciiTheme="minorHAnsi" w:eastAsia="Verdana" w:hAnsiTheme="minorHAnsi" w:cs="Verdana"/>
          <w:sz w:val="24"/>
          <w:szCs w:val="24"/>
        </w:rPr>
        <w:t xml:space="preserve">We are also required by certain laws to disclose certain types of data to other </w:t>
      </w:r>
      <w:proofErr w:type="spellStart"/>
      <w:r w:rsidRPr="00107E6A">
        <w:rPr>
          <w:rFonts w:asciiTheme="minorHAnsi" w:eastAsia="Verdana" w:hAnsiTheme="minorHAnsi" w:cs="Verdana"/>
          <w:sz w:val="24"/>
          <w:szCs w:val="24"/>
        </w:rPr>
        <w:t>organisations</w:t>
      </w:r>
      <w:proofErr w:type="spellEnd"/>
      <w:r w:rsidRPr="00107E6A">
        <w:rPr>
          <w:rFonts w:asciiTheme="minorHAnsi" w:eastAsia="Verdana" w:hAnsiTheme="minorHAnsi" w:cs="Verdana"/>
          <w:sz w:val="24"/>
          <w:szCs w:val="24"/>
        </w:rPr>
        <w:t xml:space="preserve"> on a regular basis such as NHS Digit</w:t>
      </w:r>
      <w:r w:rsidR="00107E6A" w:rsidRPr="00107E6A">
        <w:rPr>
          <w:rFonts w:asciiTheme="minorHAnsi" w:eastAsia="Verdana" w:hAnsiTheme="minorHAnsi" w:cs="Verdana"/>
          <w:sz w:val="24"/>
          <w:szCs w:val="24"/>
        </w:rPr>
        <w:t>al, or Public Health England or HV</w:t>
      </w:r>
      <w:r w:rsidR="00857460">
        <w:rPr>
          <w:rFonts w:asciiTheme="minorHAnsi" w:eastAsia="Verdana" w:hAnsiTheme="minorHAnsi" w:cs="Verdana"/>
          <w:sz w:val="24"/>
          <w:szCs w:val="24"/>
        </w:rPr>
        <w:t>CCG.</w:t>
      </w:r>
    </w:p>
    <w:p w:rsidR="00857460" w:rsidRDefault="00857460" w:rsidP="00857460">
      <w:pPr>
        <w:ind w:left="113" w:right="128"/>
        <w:jc w:val="both"/>
        <w:rPr>
          <w:rFonts w:asciiTheme="minorHAnsi" w:eastAsia="Verdana" w:hAnsiTheme="minorHAnsi" w:cs="Verdana"/>
          <w:sz w:val="24"/>
          <w:szCs w:val="24"/>
        </w:rPr>
      </w:pPr>
    </w:p>
    <w:p w:rsidR="002E2226" w:rsidRPr="00107E6A" w:rsidRDefault="00C85D90" w:rsidP="00857460">
      <w:pPr>
        <w:ind w:left="113" w:right="128"/>
        <w:jc w:val="both"/>
        <w:rPr>
          <w:rFonts w:asciiTheme="minorHAnsi" w:eastAsia="Verdana" w:hAnsiTheme="minorHAnsi" w:cs="Verdana"/>
          <w:sz w:val="24"/>
          <w:szCs w:val="24"/>
        </w:rPr>
      </w:pPr>
      <w:r w:rsidRPr="00107E6A">
        <w:rPr>
          <w:rFonts w:asciiTheme="minorHAnsi" w:eastAsia="Verdana" w:hAnsiTheme="minorHAnsi" w:cs="Verdana"/>
          <w:sz w:val="24"/>
          <w:szCs w:val="24"/>
        </w:rPr>
        <w:t xml:space="preserve">We are also required by certain laws to disclose certain types of data to other </w:t>
      </w:r>
      <w:proofErr w:type="spellStart"/>
      <w:r w:rsidRPr="00107E6A">
        <w:rPr>
          <w:rFonts w:asciiTheme="minorHAnsi" w:eastAsia="Verdana" w:hAnsiTheme="minorHAnsi" w:cs="Verdana"/>
          <w:sz w:val="24"/>
          <w:szCs w:val="24"/>
        </w:rPr>
        <w:t>organisations</w:t>
      </w:r>
      <w:proofErr w:type="spellEnd"/>
      <w:r w:rsidRPr="00107E6A">
        <w:rPr>
          <w:rFonts w:asciiTheme="minorHAnsi" w:eastAsia="Verdana" w:hAnsiTheme="minorHAnsi" w:cs="Verdana"/>
          <w:sz w:val="24"/>
          <w:szCs w:val="24"/>
        </w:rPr>
        <w:t xml:space="preserve"> on an event by event basis, such as CQC or the General Medical Council</w:t>
      </w:r>
    </w:p>
    <w:p w:rsidR="002E2226" w:rsidRPr="00107E6A" w:rsidRDefault="002E2226" w:rsidP="00107E6A">
      <w:pPr>
        <w:spacing w:before="8" w:line="280" w:lineRule="exact"/>
        <w:jc w:val="both"/>
        <w:rPr>
          <w:rFonts w:asciiTheme="minorHAnsi" w:hAnsiTheme="minorHAnsi"/>
          <w:sz w:val="28"/>
          <w:szCs w:val="28"/>
        </w:rPr>
      </w:pPr>
    </w:p>
    <w:p w:rsidR="002E2226" w:rsidRDefault="00C85D90" w:rsidP="00107E6A">
      <w:pPr>
        <w:ind w:left="113" w:right="210"/>
        <w:jc w:val="both"/>
        <w:rPr>
          <w:rFonts w:asciiTheme="minorHAnsi" w:hAnsiTheme="minorHAnsi"/>
        </w:rPr>
      </w:pPr>
      <w:r w:rsidRPr="00107E6A">
        <w:rPr>
          <w:rFonts w:asciiTheme="minorHAnsi" w:eastAsia="Verdana" w:hAnsiTheme="minorHAnsi" w:cs="Verdana"/>
          <w:sz w:val="24"/>
          <w:szCs w:val="24"/>
        </w:rPr>
        <w:t xml:space="preserve">These processing activities, and others, are described in detail in our Practice Privacy Notice. </w:t>
      </w:r>
    </w:p>
    <w:p w:rsidR="00107E6A" w:rsidRDefault="009203CC" w:rsidP="00107E6A">
      <w:pPr>
        <w:ind w:left="113" w:right="210"/>
        <w:jc w:val="both"/>
        <w:rPr>
          <w:rFonts w:asciiTheme="minorHAnsi" w:eastAsia="Verdana" w:hAnsiTheme="minorHAnsi" w:cs="Verdana"/>
          <w:sz w:val="24"/>
          <w:szCs w:val="24"/>
        </w:rPr>
      </w:pPr>
      <w:hyperlink r:id="rId8" w:history="1">
        <w:r w:rsidR="00107E6A" w:rsidRPr="00113D40">
          <w:rPr>
            <w:rStyle w:val="Hyperlink"/>
            <w:rFonts w:asciiTheme="minorHAnsi" w:eastAsia="Verdana" w:hAnsiTheme="minorHAnsi" w:cs="Verdana"/>
            <w:sz w:val="24"/>
            <w:szCs w:val="24"/>
          </w:rPr>
          <w:t>http://www.thevillagesurgeries.co.uk/info.aspx?p=9</w:t>
        </w:r>
      </w:hyperlink>
    </w:p>
    <w:p w:rsidR="00107E6A" w:rsidRPr="00107E6A" w:rsidRDefault="00107E6A" w:rsidP="00107E6A">
      <w:pPr>
        <w:ind w:left="113" w:right="210"/>
        <w:jc w:val="both"/>
        <w:rPr>
          <w:rFonts w:asciiTheme="minorHAnsi" w:eastAsia="Verdana" w:hAnsiTheme="minorHAnsi" w:cs="Verdana"/>
          <w:sz w:val="24"/>
          <w:szCs w:val="24"/>
        </w:rPr>
      </w:pPr>
    </w:p>
    <w:p w:rsidR="002E2226" w:rsidRPr="00107E6A" w:rsidRDefault="002E2226" w:rsidP="00107E6A">
      <w:pPr>
        <w:spacing w:before="10" w:line="260" w:lineRule="exact"/>
        <w:jc w:val="both"/>
        <w:rPr>
          <w:rFonts w:asciiTheme="minorHAnsi" w:hAnsiTheme="minorHAnsi"/>
          <w:sz w:val="26"/>
          <w:szCs w:val="26"/>
        </w:rPr>
      </w:pPr>
    </w:p>
    <w:p w:rsidR="002E2226" w:rsidRPr="00107E6A" w:rsidRDefault="00C85D90" w:rsidP="00107E6A">
      <w:pPr>
        <w:spacing w:before="17"/>
        <w:ind w:left="113"/>
        <w:jc w:val="both"/>
        <w:rPr>
          <w:rFonts w:asciiTheme="minorHAnsi" w:eastAsia="Verdana" w:hAnsiTheme="minorHAnsi" w:cs="Verdana"/>
          <w:sz w:val="24"/>
          <w:szCs w:val="24"/>
        </w:rPr>
      </w:pPr>
      <w:r w:rsidRPr="00107E6A">
        <w:rPr>
          <w:rFonts w:asciiTheme="minorHAnsi" w:eastAsia="Verdana" w:hAnsiTheme="minorHAnsi" w:cs="Verdana"/>
          <w:b/>
          <w:sz w:val="24"/>
          <w:szCs w:val="24"/>
        </w:rPr>
        <w:t>Why this policy exists</w:t>
      </w:r>
    </w:p>
    <w:p w:rsidR="002E2226" w:rsidRPr="00107E6A" w:rsidRDefault="002E2226" w:rsidP="00107E6A">
      <w:pPr>
        <w:spacing w:before="14" w:line="280" w:lineRule="exact"/>
        <w:jc w:val="both"/>
        <w:rPr>
          <w:rFonts w:asciiTheme="minorHAnsi" w:hAnsiTheme="minorHAnsi"/>
          <w:sz w:val="28"/>
          <w:szCs w:val="28"/>
        </w:rPr>
      </w:pPr>
    </w:p>
    <w:p w:rsidR="002E2226" w:rsidRPr="00107E6A" w:rsidRDefault="00C85D90" w:rsidP="00107E6A">
      <w:pPr>
        <w:ind w:left="113" w:right="62"/>
        <w:jc w:val="both"/>
        <w:rPr>
          <w:rFonts w:asciiTheme="minorHAnsi" w:eastAsia="Verdana" w:hAnsiTheme="minorHAnsi" w:cs="Verdana"/>
          <w:sz w:val="24"/>
          <w:szCs w:val="24"/>
        </w:rPr>
      </w:pPr>
      <w:r w:rsidRPr="00107E6A">
        <w:rPr>
          <w:rFonts w:asciiTheme="minorHAnsi" w:eastAsia="Verdana" w:hAnsiTheme="minorHAnsi" w:cs="Verdana"/>
          <w:sz w:val="24"/>
          <w:szCs w:val="24"/>
        </w:rPr>
        <w:t>We understand that with the advent of modern technologies, and in particular i</w:t>
      </w:r>
      <w:r w:rsidRPr="00107E6A">
        <w:rPr>
          <w:rFonts w:asciiTheme="minorHAnsi" w:eastAsia="Verdana" w:hAnsiTheme="minorHAnsi" w:cs="Verdana"/>
          <w:color w:val="333333"/>
          <w:sz w:val="24"/>
          <w:szCs w:val="24"/>
        </w:rPr>
        <w:t xml:space="preserve">n the age of big data and ever more technical and complex ways to share and communicate digitally, </w:t>
      </w:r>
      <w:r w:rsidRPr="00107E6A">
        <w:rPr>
          <w:rFonts w:asciiTheme="minorHAnsi" w:eastAsia="Verdana" w:hAnsiTheme="minorHAnsi" w:cs="Verdana"/>
          <w:color w:val="000000"/>
          <w:sz w:val="24"/>
          <w:szCs w:val="24"/>
        </w:rPr>
        <w:t>the emphasis of data processing needs to be refocused to a default of protection and move forward only when disclosure is lawful, informed, controlled, and of benefit to the data subject.</w:t>
      </w:r>
    </w:p>
    <w:p w:rsidR="002E2226" w:rsidRPr="00107E6A" w:rsidRDefault="002E2226" w:rsidP="00107E6A">
      <w:pPr>
        <w:spacing w:before="9" w:line="280" w:lineRule="exact"/>
        <w:jc w:val="both"/>
        <w:rPr>
          <w:rFonts w:asciiTheme="minorHAnsi" w:hAnsiTheme="minorHAnsi"/>
          <w:sz w:val="28"/>
          <w:szCs w:val="28"/>
        </w:rPr>
      </w:pPr>
    </w:p>
    <w:p w:rsidR="002E2226" w:rsidRPr="00107E6A" w:rsidRDefault="00C85D90" w:rsidP="00107E6A">
      <w:pPr>
        <w:ind w:left="113" w:right="207"/>
        <w:jc w:val="both"/>
        <w:rPr>
          <w:rFonts w:asciiTheme="minorHAnsi" w:eastAsia="Verdana" w:hAnsiTheme="minorHAnsi" w:cs="Verdana"/>
          <w:sz w:val="24"/>
          <w:szCs w:val="24"/>
        </w:rPr>
      </w:pPr>
      <w:r w:rsidRPr="00107E6A">
        <w:rPr>
          <w:rFonts w:asciiTheme="minorHAnsi" w:eastAsia="Verdana" w:hAnsiTheme="minorHAnsi" w:cs="Verdana"/>
          <w:color w:val="333333"/>
          <w:sz w:val="24"/>
          <w:szCs w:val="24"/>
        </w:rPr>
        <w:lastRenderedPageBreak/>
        <w:t xml:space="preserve">For </w:t>
      </w:r>
      <w:proofErr w:type="spellStart"/>
      <w:r w:rsidRPr="00107E6A">
        <w:rPr>
          <w:rFonts w:asciiTheme="minorHAnsi" w:eastAsia="Verdana" w:hAnsiTheme="minorHAnsi" w:cs="Verdana"/>
          <w:color w:val="333333"/>
          <w:sz w:val="24"/>
          <w:szCs w:val="24"/>
        </w:rPr>
        <w:t>organisations</w:t>
      </w:r>
      <w:proofErr w:type="spellEnd"/>
      <w:r w:rsidRPr="00107E6A">
        <w:rPr>
          <w:rFonts w:asciiTheme="minorHAnsi" w:eastAsia="Verdana" w:hAnsiTheme="minorHAnsi" w:cs="Verdana"/>
          <w:color w:val="333333"/>
          <w:sz w:val="24"/>
          <w:szCs w:val="24"/>
        </w:rPr>
        <w:t xml:space="preserve"> such as </w:t>
      </w:r>
      <w:r w:rsidR="00107E6A">
        <w:rPr>
          <w:rFonts w:asciiTheme="minorHAnsi" w:eastAsia="Verdana" w:hAnsiTheme="minorHAnsi" w:cs="Verdana"/>
          <w:color w:val="333333"/>
          <w:sz w:val="24"/>
          <w:szCs w:val="24"/>
        </w:rPr>
        <w:t>The Village Surgery</w:t>
      </w:r>
      <w:r w:rsidRPr="00107E6A">
        <w:rPr>
          <w:rFonts w:asciiTheme="minorHAnsi" w:eastAsia="Verdana" w:hAnsiTheme="minorHAnsi" w:cs="Verdana"/>
          <w:color w:val="333333"/>
          <w:sz w:val="24"/>
          <w:szCs w:val="24"/>
        </w:rPr>
        <w:t xml:space="preserve">, who want to build patient trust in how they collect and use personal data, the opportunities to improve their </w:t>
      </w:r>
      <w:proofErr w:type="spellStart"/>
      <w:r w:rsidRPr="00107E6A">
        <w:rPr>
          <w:rFonts w:asciiTheme="minorHAnsi" w:eastAsia="Verdana" w:hAnsiTheme="minorHAnsi" w:cs="Verdana"/>
          <w:color w:val="333333"/>
          <w:sz w:val="24"/>
          <w:szCs w:val="24"/>
        </w:rPr>
        <w:t>organisation</w:t>
      </w:r>
      <w:proofErr w:type="spellEnd"/>
      <w:r w:rsidRPr="00107E6A">
        <w:rPr>
          <w:rFonts w:asciiTheme="minorHAnsi" w:eastAsia="Verdana" w:hAnsiTheme="minorHAnsi" w:cs="Verdana"/>
          <w:color w:val="333333"/>
          <w:sz w:val="24"/>
          <w:szCs w:val="24"/>
        </w:rPr>
        <w:t xml:space="preserve"> and the services they offer, through the GDPR, are enormous.</w:t>
      </w:r>
    </w:p>
    <w:p w:rsidR="002E2226" w:rsidRPr="00107E6A" w:rsidRDefault="002E2226" w:rsidP="00107E6A">
      <w:pPr>
        <w:spacing w:before="3" w:line="100" w:lineRule="exact"/>
        <w:jc w:val="both"/>
        <w:rPr>
          <w:rFonts w:asciiTheme="minorHAnsi" w:hAnsiTheme="minorHAnsi"/>
          <w:sz w:val="10"/>
          <w:szCs w:val="10"/>
        </w:rPr>
      </w:pPr>
    </w:p>
    <w:p w:rsidR="002E2226" w:rsidRPr="00107E6A" w:rsidRDefault="002E2226" w:rsidP="00107E6A">
      <w:pPr>
        <w:spacing w:line="200" w:lineRule="exact"/>
        <w:jc w:val="both"/>
        <w:rPr>
          <w:rFonts w:asciiTheme="minorHAnsi" w:hAnsiTheme="minorHAnsi"/>
        </w:rPr>
      </w:pPr>
    </w:p>
    <w:p w:rsidR="002E2226" w:rsidRPr="00107E6A" w:rsidRDefault="00C85D90" w:rsidP="00107E6A">
      <w:pPr>
        <w:spacing w:line="280" w:lineRule="exact"/>
        <w:ind w:left="113" w:right="848"/>
        <w:jc w:val="both"/>
        <w:rPr>
          <w:rFonts w:asciiTheme="minorHAnsi" w:eastAsia="Verdana" w:hAnsiTheme="minorHAnsi" w:cs="Verdana"/>
          <w:sz w:val="24"/>
          <w:szCs w:val="24"/>
        </w:rPr>
      </w:pPr>
      <w:r w:rsidRPr="00107E6A">
        <w:rPr>
          <w:rFonts w:asciiTheme="minorHAnsi" w:eastAsia="Verdana" w:hAnsiTheme="minorHAnsi" w:cs="Verdana"/>
          <w:sz w:val="24"/>
          <w:szCs w:val="24"/>
        </w:rPr>
        <w:t>We are open about how we store and process personal data and protect ourselves from the risks of a data breach.</w:t>
      </w:r>
    </w:p>
    <w:p w:rsidR="002E2226" w:rsidRPr="00107E6A" w:rsidRDefault="002E2226" w:rsidP="00107E6A">
      <w:pPr>
        <w:spacing w:before="7" w:line="280" w:lineRule="exact"/>
        <w:jc w:val="both"/>
        <w:rPr>
          <w:rFonts w:asciiTheme="minorHAnsi" w:hAnsiTheme="minorHAnsi"/>
          <w:sz w:val="28"/>
          <w:szCs w:val="28"/>
        </w:rPr>
      </w:pPr>
    </w:p>
    <w:p w:rsidR="002E2226" w:rsidRPr="00107E6A" w:rsidRDefault="00C85D90" w:rsidP="00107E6A">
      <w:pPr>
        <w:ind w:left="113"/>
        <w:jc w:val="both"/>
        <w:rPr>
          <w:rFonts w:asciiTheme="minorHAnsi" w:eastAsia="Verdana" w:hAnsiTheme="minorHAnsi" w:cs="Verdana"/>
          <w:sz w:val="24"/>
          <w:szCs w:val="24"/>
        </w:rPr>
      </w:pPr>
      <w:r w:rsidRPr="00107E6A">
        <w:rPr>
          <w:rFonts w:asciiTheme="minorHAnsi" w:eastAsia="Verdana" w:hAnsiTheme="minorHAnsi" w:cs="Verdana"/>
          <w:b/>
          <w:sz w:val="24"/>
          <w:szCs w:val="24"/>
        </w:rPr>
        <w:t>General</w:t>
      </w:r>
    </w:p>
    <w:p w:rsidR="002E2226" w:rsidRPr="00107E6A" w:rsidRDefault="002E2226" w:rsidP="00107E6A">
      <w:pPr>
        <w:spacing w:before="10" w:line="280" w:lineRule="exact"/>
        <w:jc w:val="both"/>
        <w:rPr>
          <w:rFonts w:asciiTheme="minorHAnsi" w:hAnsiTheme="minorHAnsi"/>
          <w:sz w:val="28"/>
          <w:szCs w:val="28"/>
        </w:rPr>
      </w:pPr>
    </w:p>
    <w:p w:rsidR="002E2226" w:rsidRPr="00107E6A" w:rsidRDefault="00C85D90" w:rsidP="00107E6A">
      <w:pPr>
        <w:ind w:left="113" w:right="537"/>
        <w:jc w:val="both"/>
        <w:rPr>
          <w:rFonts w:asciiTheme="minorHAnsi" w:eastAsia="Verdana" w:hAnsiTheme="minorHAnsi" w:cs="Verdana"/>
          <w:sz w:val="24"/>
          <w:szCs w:val="24"/>
        </w:rPr>
      </w:pPr>
      <w:r w:rsidRPr="00107E6A">
        <w:rPr>
          <w:rFonts w:asciiTheme="minorHAnsi" w:eastAsia="Verdana" w:hAnsiTheme="minorHAnsi" w:cs="Verdana"/>
          <w:sz w:val="24"/>
          <w:szCs w:val="24"/>
        </w:rPr>
        <w:t xml:space="preserve">This policy applies no matter how the data is stored; electronically as text, documents, </w:t>
      </w:r>
      <w:proofErr w:type="gramStart"/>
      <w:r w:rsidRPr="00107E6A">
        <w:rPr>
          <w:rFonts w:asciiTheme="minorHAnsi" w:eastAsia="Verdana" w:hAnsiTheme="minorHAnsi" w:cs="Verdana"/>
          <w:sz w:val="24"/>
          <w:szCs w:val="24"/>
        </w:rPr>
        <w:t>images</w:t>
      </w:r>
      <w:proofErr w:type="gramEnd"/>
      <w:r w:rsidRPr="00107E6A">
        <w:rPr>
          <w:rFonts w:asciiTheme="minorHAnsi" w:eastAsia="Verdana" w:hAnsiTheme="minorHAnsi" w:cs="Verdana"/>
          <w:sz w:val="24"/>
          <w:szCs w:val="24"/>
        </w:rPr>
        <w:t xml:space="preserve"> or in tables, on paper or on other materials.</w:t>
      </w:r>
    </w:p>
    <w:p w:rsidR="002E2226" w:rsidRPr="00107E6A" w:rsidRDefault="002E2226" w:rsidP="00107E6A">
      <w:pPr>
        <w:spacing w:before="4" w:line="100" w:lineRule="exact"/>
        <w:jc w:val="both"/>
        <w:rPr>
          <w:rFonts w:asciiTheme="minorHAnsi" w:hAnsiTheme="minorHAnsi"/>
          <w:sz w:val="10"/>
          <w:szCs w:val="10"/>
        </w:rPr>
      </w:pPr>
    </w:p>
    <w:p w:rsidR="002E2226" w:rsidRPr="00107E6A" w:rsidRDefault="002E2226" w:rsidP="00107E6A">
      <w:pPr>
        <w:spacing w:line="200" w:lineRule="exact"/>
        <w:jc w:val="both"/>
        <w:rPr>
          <w:rFonts w:asciiTheme="minorHAnsi" w:hAnsiTheme="minorHAnsi"/>
        </w:rPr>
      </w:pPr>
    </w:p>
    <w:p w:rsidR="002E2226" w:rsidRPr="00107E6A" w:rsidRDefault="00C85D90" w:rsidP="00107E6A">
      <w:pPr>
        <w:spacing w:line="280" w:lineRule="exact"/>
        <w:ind w:left="113" w:right="206"/>
        <w:jc w:val="both"/>
        <w:rPr>
          <w:rFonts w:asciiTheme="minorHAnsi" w:eastAsia="Verdana" w:hAnsiTheme="minorHAnsi" w:cs="Verdana"/>
          <w:sz w:val="24"/>
          <w:szCs w:val="24"/>
        </w:rPr>
      </w:pPr>
      <w:r w:rsidRPr="00107E6A">
        <w:rPr>
          <w:rFonts w:asciiTheme="minorHAnsi" w:eastAsia="Verdana" w:hAnsiTheme="minorHAnsi" w:cs="Verdana"/>
          <w:sz w:val="24"/>
          <w:szCs w:val="24"/>
        </w:rPr>
        <w:t>To comply with the law, personal data must only be collected and used fairly, stored safely and not disclosed unlawfully.</w:t>
      </w:r>
    </w:p>
    <w:p w:rsidR="002E2226" w:rsidRPr="00107E6A" w:rsidRDefault="002E2226" w:rsidP="00107E6A">
      <w:pPr>
        <w:spacing w:before="7" w:line="280" w:lineRule="exact"/>
        <w:jc w:val="both"/>
        <w:rPr>
          <w:rFonts w:asciiTheme="minorHAnsi" w:hAnsiTheme="minorHAnsi"/>
          <w:sz w:val="28"/>
          <w:szCs w:val="28"/>
        </w:rPr>
      </w:pPr>
    </w:p>
    <w:p w:rsidR="002E2226" w:rsidRPr="00107E6A" w:rsidRDefault="00C85D90" w:rsidP="00107E6A">
      <w:pPr>
        <w:ind w:left="113"/>
        <w:jc w:val="both"/>
        <w:rPr>
          <w:rFonts w:asciiTheme="minorHAnsi" w:eastAsia="Verdana" w:hAnsiTheme="minorHAnsi" w:cs="Verdana"/>
          <w:sz w:val="24"/>
          <w:szCs w:val="24"/>
        </w:rPr>
      </w:pPr>
      <w:r w:rsidRPr="00107E6A">
        <w:rPr>
          <w:rFonts w:asciiTheme="minorHAnsi" w:eastAsia="Verdana" w:hAnsiTheme="minorHAnsi" w:cs="Verdana"/>
          <w:sz w:val="24"/>
          <w:szCs w:val="24"/>
        </w:rPr>
        <w:t>Personal data must:</w:t>
      </w:r>
    </w:p>
    <w:p w:rsidR="002E2226" w:rsidRPr="00107E6A" w:rsidRDefault="002E2226" w:rsidP="00107E6A">
      <w:pPr>
        <w:spacing w:before="9" w:line="280" w:lineRule="exact"/>
        <w:jc w:val="both"/>
        <w:rPr>
          <w:rFonts w:asciiTheme="minorHAnsi" w:hAnsiTheme="minorHAnsi"/>
          <w:sz w:val="28"/>
          <w:szCs w:val="28"/>
        </w:rPr>
      </w:pPr>
    </w:p>
    <w:p w:rsidR="002E2226" w:rsidRPr="00107E6A" w:rsidRDefault="00C85D90" w:rsidP="00107E6A">
      <w:pPr>
        <w:ind w:left="473"/>
        <w:jc w:val="both"/>
        <w:rPr>
          <w:rFonts w:asciiTheme="minorHAnsi" w:eastAsia="Verdana" w:hAnsiTheme="minorHAnsi" w:cs="Verdana"/>
          <w:sz w:val="24"/>
          <w:szCs w:val="24"/>
        </w:rPr>
      </w:pPr>
      <w:r w:rsidRPr="00107E6A">
        <w:rPr>
          <w:rFonts w:asciiTheme="minorHAnsi" w:hAnsiTheme="minorHAnsi"/>
          <w:sz w:val="24"/>
          <w:szCs w:val="24"/>
        </w:rPr>
        <w:t xml:space="preserve">    </w:t>
      </w:r>
      <w:r w:rsidRPr="00107E6A">
        <w:rPr>
          <w:rFonts w:asciiTheme="minorHAnsi" w:eastAsia="Verdana" w:hAnsiTheme="minorHAnsi" w:cs="Verdana"/>
          <w:sz w:val="24"/>
          <w:szCs w:val="24"/>
        </w:rPr>
        <w:t>Be processed fairly and lawfully, in line with the DPA and the Common</w:t>
      </w:r>
    </w:p>
    <w:p w:rsidR="002E2226" w:rsidRPr="00107E6A" w:rsidRDefault="00C85D90" w:rsidP="00107E6A">
      <w:pPr>
        <w:spacing w:line="280" w:lineRule="exact"/>
        <w:ind w:left="796" w:right="5478"/>
        <w:jc w:val="both"/>
        <w:rPr>
          <w:rFonts w:asciiTheme="minorHAnsi" w:eastAsia="Verdana" w:hAnsiTheme="minorHAnsi" w:cs="Verdana"/>
          <w:sz w:val="24"/>
          <w:szCs w:val="24"/>
        </w:rPr>
      </w:pPr>
      <w:r w:rsidRPr="00107E6A">
        <w:rPr>
          <w:rFonts w:asciiTheme="minorHAnsi" w:eastAsia="Verdana" w:hAnsiTheme="minorHAnsi" w:cs="Verdana"/>
          <w:position w:val="-1"/>
          <w:sz w:val="24"/>
          <w:szCs w:val="24"/>
        </w:rPr>
        <w:t>Law of Confidentiality (CLC)</w:t>
      </w:r>
    </w:p>
    <w:p w:rsidR="002E2226" w:rsidRPr="00107E6A" w:rsidRDefault="00C85D90" w:rsidP="00107E6A">
      <w:pPr>
        <w:spacing w:before="1"/>
        <w:ind w:left="473"/>
        <w:jc w:val="both"/>
        <w:rPr>
          <w:rFonts w:asciiTheme="minorHAnsi" w:eastAsia="Verdana" w:hAnsiTheme="minorHAnsi" w:cs="Verdana"/>
          <w:sz w:val="24"/>
          <w:szCs w:val="24"/>
        </w:rPr>
      </w:pPr>
      <w:r w:rsidRPr="00107E6A">
        <w:rPr>
          <w:rFonts w:asciiTheme="minorHAnsi" w:hAnsiTheme="minorHAnsi"/>
          <w:sz w:val="24"/>
          <w:szCs w:val="24"/>
        </w:rPr>
        <w:t xml:space="preserve">    </w:t>
      </w:r>
      <w:r w:rsidRPr="00107E6A">
        <w:rPr>
          <w:rFonts w:asciiTheme="minorHAnsi" w:eastAsia="Verdana" w:hAnsiTheme="minorHAnsi" w:cs="Verdana"/>
          <w:sz w:val="24"/>
          <w:szCs w:val="24"/>
        </w:rPr>
        <w:t>Be obtained only for specific, lawful purposes</w:t>
      </w:r>
    </w:p>
    <w:p w:rsidR="002E2226" w:rsidRPr="00107E6A" w:rsidRDefault="00C85D90" w:rsidP="00107E6A">
      <w:pPr>
        <w:spacing w:line="280" w:lineRule="exact"/>
        <w:ind w:left="473"/>
        <w:jc w:val="both"/>
        <w:rPr>
          <w:rFonts w:asciiTheme="minorHAnsi" w:eastAsia="Verdana" w:hAnsiTheme="minorHAnsi" w:cs="Verdana"/>
          <w:sz w:val="24"/>
          <w:szCs w:val="24"/>
        </w:rPr>
      </w:pPr>
      <w:r w:rsidRPr="00107E6A">
        <w:rPr>
          <w:rFonts w:asciiTheme="minorHAnsi" w:hAnsiTheme="minorHAnsi"/>
          <w:position w:val="-1"/>
          <w:sz w:val="24"/>
          <w:szCs w:val="24"/>
        </w:rPr>
        <w:t xml:space="preserve">    </w:t>
      </w:r>
      <w:r w:rsidRPr="00107E6A">
        <w:rPr>
          <w:rFonts w:asciiTheme="minorHAnsi" w:eastAsia="Verdana" w:hAnsiTheme="minorHAnsi" w:cs="Verdana"/>
          <w:position w:val="-1"/>
          <w:sz w:val="24"/>
          <w:szCs w:val="24"/>
        </w:rPr>
        <w:t>Be adequate, relevant and not excessive</w:t>
      </w:r>
    </w:p>
    <w:p w:rsidR="002E2226" w:rsidRPr="00107E6A" w:rsidRDefault="00C85D90" w:rsidP="00107E6A">
      <w:pPr>
        <w:spacing w:line="280" w:lineRule="exact"/>
        <w:ind w:left="473"/>
        <w:jc w:val="both"/>
        <w:rPr>
          <w:rFonts w:asciiTheme="minorHAnsi" w:eastAsia="Verdana" w:hAnsiTheme="minorHAnsi" w:cs="Verdana"/>
          <w:sz w:val="24"/>
          <w:szCs w:val="24"/>
        </w:rPr>
      </w:pPr>
      <w:r w:rsidRPr="00107E6A">
        <w:rPr>
          <w:rFonts w:asciiTheme="minorHAnsi" w:hAnsiTheme="minorHAnsi"/>
          <w:position w:val="-1"/>
          <w:sz w:val="24"/>
          <w:szCs w:val="24"/>
        </w:rPr>
        <w:t xml:space="preserve">    </w:t>
      </w:r>
      <w:r w:rsidRPr="00107E6A">
        <w:rPr>
          <w:rFonts w:asciiTheme="minorHAnsi" w:eastAsia="Verdana" w:hAnsiTheme="minorHAnsi" w:cs="Verdana"/>
          <w:position w:val="-1"/>
          <w:sz w:val="24"/>
          <w:szCs w:val="24"/>
        </w:rPr>
        <w:t>Be accurate and kept up to date</w:t>
      </w:r>
    </w:p>
    <w:p w:rsidR="002E2226" w:rsidRPr="00107E6A" w:rsidRDefault="00C85D90" w:rsidP="00107E6A">
      <w:pPr>
        <w:spacing w:line="280" w:lineRule="exact"/>
        <w:ind w:left="473"/>
        <w:jc w:val="both"/>
        <w:rPr>
          <w:rFonts w:asciiTheme="minorHAnsi" w:eastAsia="Verdana" w:hAnsiTheme="minorHAnsi" w:cs="Verdana"/>
          <w:sz w:val="24"/>
          <w:szCs w:val="24"/>
        </w:rPr>
      </w:pPr>
      <w:r w:rsidRPr="00107E6A">
        <w:rPr>
          <w:rFonts w:asciiTheme="minorHAnsi" w:hAnsiTheme="minorHAnsi"/>
          <w:sz w:val="24"/>
          <w:szCs w:val="24"/>
        </w:rPr>
        <w:t xml:space="preserve">    </w:t>
      </w:r>
      <w:r w:rsidRPr="00107E6A">
        <w:rPr>
          <w:rFonts w:asciiTheme="minorHAnsi" w:eastAsia="Verdana" w:hAnsiTheme="minorHAnsi" w:cs="Verdana"/>
          <w:sz w:val="24"/>
          <w:szCs w:val="24"/>
        </w:rPr>
        <w:t>Not be held for any longer than necessary</w:t>
      </w:r>
    </w:p>
    <w:p w:rsidR="002E2226" w:rsidRPr="00107E6A" w:rsidRDefault="00C85D90" w:rsidP="00107E6A">
      <w:pPr>
        <w:spacing w:line="280" w:lineRule="exact"/>
        <w:ind w:left="473"/>
        <w:jc w:val="both"/>
        <w:rPr>
          <w:rFonts w:asciiTheme="minorHAnsi" w:eastAsia="Verdana" w:hAnsiTheme="minorHAnsi" w:cs="Verdana"/>
          <w:sz w:val="24"/>
          <w:szCs w:val="24"/>
        </w:rPr>
      </w:pPr>
      <w:r w:rsidRPr="00107E6A">
        <w:rPr>
          <w:rFonts w:asciiTheme="minorHAnsi" w:hAnsiTheme="minorHAnsi"/>
          <w:position w:val="-1"/>
          <w:sz w:val="24"/>
          <w:szCs w:val="24"/>
        </w:rPr>
        <w:t xml:space="preserve">    </w:t>
      </w:r>
      <w:r w:rsidRPr="00107E6A">
        <w:rPr>
          <w:rFonts w:asciiTheme="minorHAnsi" w:eastAsia="Verdana" w:hAnsiTheme="minorHAnsi" w:cs="Verdana"/>
          <w:position w:val="-1"/>
          <w:sz w:val="24"/>
          <w:szCs w:val="24"/>
        </w:rPr>
        <w:t>Processed in accordance with the rights of data subjects</w:t>
      </w:r>
    </w:p>
    <w:p w:rsidR="002E2226" w:rsidRPr="00107E6A" w:rsidRDefault="00C85D90" w:rsidP="00107E6A">
      <w:pPr>
        <w:spacing w:line="280" w:lineRule="exact"/>
        <w:ind w:left="473"/>
        <w:jc w:val="both"/>
        <w:rPr>
          <w:rFonts w:asciiTheme="minorHAnsi" w:eastAsia="Verdana" w:hAnsiTheme="minorHAnsi" w:cs="Verdana"/>
          <w:sz w:val="24"/>
          <w:szCs w:val="24"/>
        </w:rPr>
      </w:pPr>
      <w:r w:rsidRPr="00107E6A">
        <w:rPr>
          <w:rFonts w:asciiTheme="minorHAnsi" w:hAnsiTheme="minorHAnsi"/>
          <w:position w:val="-1"/>
          <w:sz w:val="24"/>
          <w:szCs w:val="24"/>
        </w:rPr>
        <w:t xml:space="preserve">    </w:t>
      </w:r>
      <w:r w:rsidRPr="00107E6A">
        <w:rPr>
          <w:rFonts w:asciiTheme="minorHAnsi" w:eastAsia="Verdana" w:hAnsiTheme="minorHAnsi" w:cs="Verdana"/>
          <w:position w:val="-1"/>
          <w:sz w:val="24"/>
          <w:szCs w:val="24"/>
        </w:rPr>
        <w:t>Be protected in appropriate ways</w:t>
      </w:r>
    </w:p>
    <w:p w:rsidR="002E2226" w:rsidRPr="00107E6A" w:rsidRDefault="002E2226" w:rsidP="00107E6A">
      <w:pPr>
        <w:spacing w:before="7" w:line="280" w:lineRule="exact"/>
        <w:jc w:val="both"/>
        <w:rPr>
          <w:rFonts w:asciiTheme="minorHAnsi" w:hAnsiTheme="minorHAnsi"/>
          <w:sz w:val="28"/>
          <w:szCs w:val="28"/>
        </w:rPr>
      </w:pPr>
    </w:p>
    <w:p w:rsidR="002E2226" w:rsidRPr="00107E6A" w:rsidRDefault="00C85D90" w:rsidP="00107E6A">
      <w:pPr>
        <w:ind w:left="113"/>
        <w:jc w:val="both"/>
        <w:rPr>
          <w:rFonts w:asciiTheme="minorHAnsi" w:eastAsia="Verdana" w:hAnsiTheme="minorHAnsi" w:cs="Verdana"/>
          <w:sz w:val="24"/>
          <w:szCs w:val="24"/>
        </w:rPr>
      </w:pPr>
      <w:r w:rsidRPr="00107E6A">
        <w:rPr>
          <w:rFonts w:asciiTheme="minorHAnsi" w:eastAsia="Verdana" w:hAnsiTheme="minorHAnsi" w:cs="Verdana"/>
          <w:b/>
          <w:sz w:val="24"/>
          <w:szCs w:val="24"/>
        </w:rPr>
        <w:t>Policy scope</w:t>
      </w:r>
    </w:p>
    <w:p w:rsidR="002E2226" w:rsidRPr="00107E6A" w:rsidRDefault="002E2226" w:rsidP="00107E6A">
      <w:pPr>
        <w:spacing w:before="14" w:line="280" w:lineRule="exact"/>
        <w:jc w:val="both"/>
        <w:rPr>
          <w:rFonts w:asciiTheme="minorHAnsi" w:hAnsiTheme="minorHAnsi"/>
          <w:sz w:val="28"/>
          <w:szCs w:val="28"/>
        </w:rPr>
      </w:pPr>
    </w:p>
    <w:p w:rsidR="002E2226" w:rsidRPr="00107E6A" w:rsidRDefault="00C85D90" w:rsidP="00107E6A">
      <w:pPr>
        <w:ind w:left="113" w:right="432"/>
        <w:jc w:val="both"/>
        <w:rPr>
          <w:rFonts w:asciiTheme="minorHAnsi" w:eastAsia="Verdana" w:hAnsiTheme="minorHAnsi" w:cs="Verdana"/>
          <w:sz w:val="24"/>
          <w:szCs w:val="24"/>
        </w:rPr>
      </w:pPr>
      <w:r w:rsidRPr="00107E6A">
        <w:rPr>
          <w:rFonts w:asciiTheme="minorHAnsi" w:eastAsia="Verdana" w:hAnsiTheme="minorHAnsi" w:cs="Verdana"/>
          <w:sz w:val="24"/>
          <w:szCs w:val="24"/>
        </w:rPr>
        <w:t xml:space="preserve">This policy applies to all our staff, clinical and non-clinical, to everyone who works </w:t>
      </w:r>
      <w:r w:rsidR="00107E6A">
        <w:rPr>
          <w:rFonts w:asciiTheme="minorHAnsi" w:eastAsia="Verdana" w:hAnsiTheme="minorHAnsi" w:cs="Verdana"/>
          <w:sz w:val="24"/>
          <w:szCs w:val="24"/>
        </w:rPr>
        <w:t>at The Village Surgery</w:t>
      </w:r>
    </w:p>
    <w:p w:rsidR="002E2226" w:rsidRPr="00107E6A" w:rsidRDefault="00C85D90" w:rsidP="00107E6A">
      <w:pPr>
        <w:spacing w:line="280" w:lineRule="exact"/>
        <w:ind w:left="113"/>
        <w:jc w:val="both"/>
        <w:rPr>
          <w:rFonts w:asciiTheme="minorHAnsi" w:eastAsia="Verdana" w:hAnsiTheme="minorHAnsi" w:cs="Verdana"/>
          <w:sz w:val="24"/>
          <w:szCs w:val="24"/>
        </w:rPr>
      </w:pPr>
      <w:r w:rsidRPr="00107E6A">
        <w:rPr>
          <w:rFonts w:asciiTheme="minorHAnsi" w:eastAsia="Verdana" w:hAnsiTheme="minorHAnsi" w:cs="Verdana"/>
          <w:position w:val="-1"/>
          <w:sz w:val="24"/>
          <w:szCs w:val="24"/>
        </w:rPr>
        <w:t>It applies to all the personal data that we process.</w:t>
      </w:r>
    </w:p>
    <w:p w:rsidR="002E2226" w:rsidRPr="00107E6A" w:rsidRDefault="002E2226" w:rsidP="00107E6A">
      <w:pPr>
        <w:spacing w:before="14" w:line="280" w:lineRule="exact"/>
        <w:jc w:val="both"/>
        <w:rPr>
          <w:rFonts w:asciiTheme="minorHAnsi" w:hAnsiTheme="minorHAnsi"/>
          <w:sz w:val="28"/>
          <w:szCs w:val="28"/>
        </w:rPr>
      </w:pPr>
    </w:p>
    <w:p w:rsidR="002E2226" w:rsidRPr="00107E6A" w:rsidRDefault="00C85D90" w:rsidP="00107E6A">
      <w:pPr>
        <w:ind w:left="113"/>
        <w:jc w:val="both"/>
        <w:rPr>
          <w:rFonts w:asciiTheme="minorHAnsi" w:eastAsia="Verdana" w:hAnsiTheme="minorHAnsi" w:cs="Verdana"/>
          <w:sz w:val="24"/>
          <w:szCs w:val="24"/>
        </w:rPr>
      </w:pPr>
      <w:r w:rsidRPr="00107E6A">
        <w:rPr>
          <w:rFonts w:asciiTheme="minorHAnsi" w:eastAsia="Verdana" w:hAnsiTheme="minorHAnsi" w:cs="Verdana"/>
          <w:b/>
          <w:sz w:val="24"/>
          <w:szCs w:val="24"/>
        </w:rPr>
        <w:t>Responsibilities</w:t>
      </w:r>
    </w:p>
    <w:p w:rsidR="002E2226" w:rsidRPr="00107E6A" w:rsidRDefault="002E2226" w:rsidP="00107E6A">
      <w:pPr>
        <w:spacing w:before="5" w:line="100" w:lineRule="exact"/>
        <w:jc w:val="both"/>
        <w:rPr>
          <w:rFonts w:asciiTheme="minorHAnsi" w:hAnsiTheme="minorHAnsi"/>
          <w:sz w:val="10"/>
          <w:szCs w:val="10"/>
        </w:rPr>
      </w:pPr>
    </w:p>
    <w:p w:rsidR="002E2226" w:rsidRPr="00107E6A" w:rsidRDefault="002E2226" w:rsidP="00107E6A">
      <w:pPr>
        <w:spacing w:line="200" w:lineRule="exact"/>
        <w:jc w:val="both"/>
        <w:rPr>
          <w:rFonts w:asciiTheme="minorHAnsi" w:hAnsiTheme="minorHAnsi"/>
        </w:rPr>
      </w:pPr>
    </w:p>
    <w:p w:rsidR="002E2226" w:rsidRPr="00107E6A" w:rsidRDefault="00C85D90" w:rsidP="00107E6A">
      <w:pPr>
        <w:spacing w:line="280" w:lineRule="exact"/>
        <w:ind w:left="113" w:right="127"/>
        <w:jc w:val="both"/>
        <w:rPr>
          <w:rFonts w:asciiTheme="minorHAnsi" w:eastAsia="Verdana" w:hAnsiTheme="minorHAnsi" w:cs="Verdana"/>
          <w:sz w:val="24"/>
          <w:szCs w:val="24"/>
        </w:rPr>
        <w:sectPr w:rsidR="002E2226" w:rsidRPr="00107E6A">
          <w:footerReference w:type="default" r:id="rId9"/>
          <w:pgSz w:w="11920" w:h="16840"/>
          <w:pgMar w:top="780" w:right="1160" w:bottom="280" w:left="1020" w:header="0" w:footer="289" w:gutter="0"/>
          <w:cols w:space="720"/>
        </w:sectPr>
      </w:pPr>
      <w:r w:rsidRPr="00107E6A">
        <w:rPr>
          <w:rFonts w:asciiTheme="minorHAnsi" w:eastAsia="Verdana" w:hAnsiTheme="minorHAnsi" w:cs="Verdana"/>
          <w:sz w:val="24"/>
          <w:szCs w:val="24"/>
        </w:rPr>
        <w:t>Everyone who works for or with us has shared responsibility for ensuring data is collected, stored and handled appropr</w:t>
      </w:r>
      <w:r w:rsidR="00857460">
        <w:rPr>
          <w:rFonts w:asciiTheme="minorHAnsi" w:eastAsia="Verdana" w:hAnsiTheme="minorHAnsi" w:cs="Verdana"/>
          <w:sz w:val="24"/>
          <w:szCs w:val="24"/>
        </w:rPr>
        <w:t>iately. Each person that handles</w:t>
      </w:r>
    </w:p>
    <w:p w:rsidR="002E2226" w:rsidRPr="00107E6A" w:rsidRDefault="00857460" w:rsidP="00857460">
      <w:pPr>
        <w:spacing w:before="62"/>
        <w:ind w:right="68"/>
        <w:jc w:val="both"/>
        <w:rPr>
          <w:rFonts w:asciiTheme="minorHAnsi" w:eastAsia="Verdana" w:hAnsiTheme="minorHAnsi" w:cs="Verdana"/>
          <w:sz w:val="24"/>
          <w:szCs w:val="24"/>
        </w:rPr>
      </w:pPr>
      <w:proofErr w:type="gramStart"/>
      <w:r>
        <w:rPr>
          <w:rFonts w:asciiTheme="minorHAnsi" w:eastAsia="Verdana" w:hAnsiTheme="minorHAnsi" w:cs="Verdana"/>
          <w:sz w:val="24"/>
          <w:szCs w:val="24"/>
        </w:rPr>
        <w:lastRenderedPageBreak/>
        <w:t>per</w:t>
      </w:r>
      <w:r w:rsidR="00C85D90" w:rsidRPr="00107E6A">
        <w:rPr>
          <w:rFonts w:asciiTheme="minorHAnsi" w:eastAsia="Verdana" w:hAnsiTheme="minorHAnsi" w:cs="Verdana"/>
          <w:sz w:val="24"/>
          <w:szCs w:val="24"/>
        </w:rPr>
        <w:t>sonal</w:t>
      </w:r>
      <w:proofErr w:type="gramEnd"/>
      <w:r w:rsidR="00C85D90" w:rsidRPr="00107E6A">
        <w:rPr>
          <w:rFonts w:asciiTheme="minorHAnsi" w:eastAsia="Verdana" w:hAnsiTheme="minorHAnsi" w:cs="Verdana"/>
          <w:sz w:val="24"/>
          <w:szCs w:val="24"/>
        </w:rPr>
        <w:t xml:space="preserve"> data in this </w:t>
      </w:r>
      <w:proofErr w:type="spellStart"/>
      <w:r w:rsidR="00C85D90" w:rsidRPr="00107E6A">
        <w:rPr>
          <w:rFonts w:asciiTheme="minorHAnsi" w:eastAsia="Verdana" w:hAnsiTheme="minorHAnsi" w:cs="Verdana"/>
          <w:sz w:val="24"/>
          <w:szCs w:val="24"/>
        </w:rPr>
        <w:t>organisation</w:t>
      </w:r>
      <w:proofErr w:type="spellEnd"/>
      <w:r w:rsidR="00C85D90" w:rsidRPr="00107E6A">
        <w:rPr>
          <w:rFonts w:asciiTheme="minorHAnsi" w:eastAsia="Verdana" w:hAnsiTheme="minorHAnsi" w:cs="Verdana"/>
          <w:sz w:val="24"/>
          <w:szCs w:val="24"/>
        </w:rPr>
        <w:t xml:space="preserve"> must ensure that it is handled and processed in line with this policy and data protection principles. Some people have key responsibilities</w:t>
      </w:r>
    </w:p>
    <w:p w:rsidR="002E2226" w:rsidRPr="00107E6A" w:rsidRDefault="002E2226" w:rsidP="00107E6A">
      <w:pPr>
        <w:spacing w:before="8" w:line="280" w:lineRule="exact"/>
        <w:jc w:val="both"/>
        <w:rPr>
          <w:rFonts w:asciiTheme="minorHAnsi" w:hAnsiTheme="minorHAnsi"/>
          <w:sz w:val="28"/>
          <w:szCs w:val="28"/>
        </w:rPr>
      </w:pPr>
    </w:p>
    <w:p w:rsidR="002E2226" w:rsidRPr="00107E6A" w:rsidRDefault="00C85D90" w:rsidP="00107E6A">
      <w:pPr>
        <w:ind w:left="113" w:right="239"/>
        <w:jc w:val="both"/>
        <w:rPr>
          <w:rFonts w:asciiTheme="minorHAnsi" w:eastAsia="Verdana" w:hAnsiTheme="minorHAnsi" w:cs="Verdana"/>
          <w:sz w:val="24"/>
          <w:szCs w:val="24"/>
        </w:rPr>
      </w:pPr>
      <w:r w:rsidRPr="00107E6A">
        <w:rPr>
          <w:rFonts w:asciiTheme="minorHAnsi" w:eastAsia="Verdana" w:hAnsiTheme="minorHAnsi" w:cs="Verdana"/>
          <w:sz w:val="24"/>
          <w:szCs w:val="24"/>
        </w:rPr>
        <w:t>The contract holders are ultimately responsible for ensuring that we meet our legal obligations.</w:t>
      </w:r>
    </w:p>
    <w:p w:rsidR="002E2226" w:rsidRPr="00107E6A" w:rsidRDefault="002E2226" w:rsidP="00107E6A">
      <w:pPr>
        <w:spacing w:before="13" w:line="280" w:lineRule="exact"/>
        <w:jc w:val="both"/>
        <w:rPr>
          <w:rFonts w:asciiTheme="minorHAnsi" w:hAnsiTheme="minorHAnsi"/>
          <w:sz w:val="28"/>
          <w:szCs w:val="28"/>
        </w:rPr>
      </w:pPr>
    </w:p>
    <w:p w:rsidR="002E2226" w:rsidRPr="00DA4634" w:rsidRDefault="00DA4634" w:rsidP="00107E6A">
      <w:pPr>
        <w:ind w:left="113"/>
        <w:jc w:val="both"/>
        <w:rPr>
          <w:rFonts w:asciiTheme="minorHAnsi" w:eastAsia="Verdana" w:hAnsiTheme="minorHAnsi" w:cs="Verdana"/>
          <w:sz w:val="24"/>
          <w:szCs w:val="24"/>
        </w:rPr>
      </w:pPr>
      <w:r w:rsidRPr="00DA4634">
        <w:rPr>
          <w:rFonts w:asciiTheme="minorHAnsi" w:eastAsia="Verdana" w:hAnsiTheme="minorHAnsi" w:cs="Verdana"/>
          <w:sz w:val="24"/>
          <w:szCs w:val="24"/>
        </w:rPr>
        <w:t>Our</w:t>
      </w:r>
      <w:r w:rsidR="00C85D90" w:rsidRPr="00DA4634">
        <w:rPr>
          <w:rFonts w:asciiTheme="minorHAnsi" w:eastAsia="Verdana" w:hAnsiTheme="minorHAnsi" w:cs="Verdana"/>
          <w:sz w:val="24"/>
          <w:szCs w:val="24"/>
        </w:rPr>
        <w:t xml:space="preserve"> Data Protection Officer</w:t>
      </w:r>
      <w:r w:rsidRPr="00DA4634">
        <w:rPr>
          <w:rFonts w:asciiTheme="minorHAnsi" w:eastAsia="Verdana" w:hAnsiTheme="minorHAnsi" w:cs="Verdana"/>
          <w:sz w:val="24"/>
          <w:szCs w:val="24"/>
        </w:rPr>
        <w:t xml:space="preserve"> (Barry </w:t>
      </w:r>
      <w:proofErr w:type="spellStart"/>
      <w:r w:rsidRPr="00DA4634">
        <w:rPr>
          <w:rFonts w:asciiTheme="minorHAnsi" w:eastAsia="Verdana" w:hAnsiTheme="minorHAnsi" w:cs="Verdana"/>
          <w:sz w:val="24"/>
          <w:szCs w:val="24"/>
        </w:rPr>
        <w:t>Moult</w:t>
      </w:r>
      <w:proofErr w:type="spellEnd"/>
      <w:r w:rsidRPr="00DA4634">
        <w:rPr>
          <w:rFonts w:asciiTheme="minorHAnsi" w:eastAsia="Verdana" w:hAnsiTheme="minorHAnsi" w:cs="Verdana"/>
          <w:sz w:val="24"/>
          <w:szCs w:val="24"/>
        </w:rPr>
        <w:t xml:space="preserve">) </w:t>
      </w:r>
      <w:r w:rsidRPr="00DA4634">
        <w:rPr>
          <w:rFonts w:asciiTheme="minorHAnsi" w:eastAsia="Verdana" w:hAnsiTheme="minorHAnsi" w:cs="Verdana"/>
          <w:sz w:val="24"/>
          <w:szCs w:val="24"/>
        </w:rPr>
        <w:t xml:space="preserve">with the support and advice of </w:t>
      </w:r>
      <w:proofErr w:type="spellStart"/>
      <w:r w:rsidRPr="00DA4634">
        <w:rPr>
          <w:rFonts w:asciiTheme="minorHAnsi" w:eastAsia="Verdana" w:hAnsiTheme="minorHAnsi" w:cs="Verdana"/>
          <w:sz w:val="24"/>
          <w:szCs w:val="24"/>
        </w:rPr>
        <w:t>Hertsvalley</w:t>
      </w:r>
      <w:proofErr w:type="spellEnd"/>
      <w:r w:rsidRPr="00DA4634">
        <w:rPr>
          <w:rFonts w:asciiTheme="minorHAnsi" w:eastAsia="Verdana" w:hAnsiTheme="minorHAnsi" w:cs="Verdana"/>
          <w:sz w:val="24"/>
          <w:szCs w:val="24"/>
        </w:rPr>
        <w:t xml:space="preserve"> CCG GDPR</w:t>
      </w:r>
      <w:r>
        <w:rPr>
          <w:rFonts w:asciiTheme="minorHAnsi" w:eastAsia="Verdana" w:hAnsiTheme="minorHAnsi" w:cs="Verdana"/>
          <w:sz w:val="24"/>
          <w:szCs w:val="24"/>
        </w:rPr>
        <w:t xml:space="preserve">/ Information governance team </w:t>
      </w:r>
      <w:r w:rsidR="00107E6A" w:rsidRPr="00DA4634">
        <w:rPr>
          <w:rFonts w:asciiTheme="minorHAnsi" w:eastAsia="Verdana" w:hAnsiTheme="minorHAnsi" w:cs="Verdana"/>
          <w:sz w:val="24"/>
          <w:szCs w:val="24"/>
        </w:rPr>
        <w:t>and</w:t>
      </w:r>
      <w:r w:rsidRPr="00DA4634">
        <w:rPr>
          <w:rFonts w:asciiTheme="minorHAnsi" w:eastAsia="Verdana" w:hAnsiTheme="minorHAnsi" w:cs="Verdana"/>
          <w:sz w:val="24"/>
          <w:szCs w:val="24"/>
        </w:rPr>
        <w:t xml:space="preserve"> our</w:t>
      </w:r>
      <w:r w:rsidR="00107E6A" w:rsidRPr="00DA4634">
        <w:rPr>
          <w:rFonts w:asciiTheme="minorHAnsi" w:eastAsia="Verdana" w:hAnsiTheme="minorHAnsi" w:cs="Verdana"/>
          <w:sz w:val="24"/>
          <w:szCs w:val="24"/>
        </w:rPr>
        <w:t xml:space="preserve"> practice GDPR team</w:t>
      </w:r>
      <w:r>
        <w:rPr>
          <w:rFonts w:asciiTheme="minorHAnsi" w:eastAsia="Verdana" w:hAnsiTheme="minorHAnsi" w:cs="Verdana"/>
          <w:sz w:val="24"/>
          <w:szCs w:val="24"/>
        </w:rPr>
        <w:t xml:space="preserve"> </w:t>
      </w:r>
      <w:r w:rsidRPr="00DA4634">
        <w:rPr>
          <w:rFonts w:asciiTheme="minorHAnsi" w:eastAsia="Verdana" w:hAnsiTheme="minorHAnsi" w:cs="Verdana"/>
          <w:sz w:val="24"/>
          <w:szCs w:val="24"/>
        </w:rPr>
        <w:t xml:space="preserve">(Dr Anna Whiteford, Dr Sheetal Purohit and Anita </w:t>
      </w:r>
      <w:proofErr w:type="spellStart"/>
      <w:r w:rsidRPr="00DA4634">
        <w:rPr>
          <w:rFonts w:asciiTheme="minorHAnsi" w:eastAsia="Verdana" w:hAnsiTheme="minorHAnsi" w:cs="Verdana"/>
          <w:sz w:val="24"/>
          <w:szCs w:val="24"/>
        </w:rPr>
        <w:t>Mixides</w:t>
      </w:r>
      <w:proofErr w:type="spellEnd"/>
      <w:r w:rsidRPr="00DA4634">
        <w:rPr>
          <w:rFonts w:asciiTheme="minorHAnsi" w:eastAsia="Verdana" w:hAnsiTheme="minorHAnsi" w:cs="Verdana"/>
          <w:sz w:val="24"/>
          <w:szCs w:val="24"/>
        </w:rPr>
        <w:t>)</w:t>
      </w:r>
      <w:r w:rsidRPr="00DA4634">
        <w:rPr>
          <w:rFonts w:asciiTheme="minorHAnsi" w:eastAsia="Verdana" w:hAnsiTheme="minorHAnsi" w:cs="Verdana"/>
          <w:sz w:val="24"/>
          <w:szCs w:val="24"/>
        </w:rPr>
        <w:t xml:space="preserve"> </w:t>
      </w:r>
      <w:r w:rsidRPr="00DA4634">
        <w:rPr>
          <w:rFonts w:asciiTheme="minorHAnsi" w:eastAsia="Verdana" w:hAnsiTheme="minorHAnsi" w:cs="Verdana"/>
          <w:sz w:val="24"/>
          <w:szCs w:val="24"/>
        </w:rPr>
        <w:t>are responsible</w:t>
      </w:r>
      <w:r>
        <w:rPr>
          <w:rFonts w:asciiTheme="minorHAnsi" w:eastAsia="Verdana" w:hAnsiTheme="minorHAnsi" w:cs="Verdana"/>
          <w:sz w:val="24"/>
          <w:szCs w:val="24"/>
        </w:rPr>
        <w:t xml:space="preserve"> </w:t>
      </w:r>
      <w:r w:rsidR="00C85D90" w:rsidRPr="00DA4634">
        <w:rPr>
          <w:rFonts w:asciiTheme="minorHAnsi" w:eastAsia="Verdana" w:hAnsiTheme="minorHAnsi" w:cs="Verdana"/>
          <w:sz w:val="24"/>
          <w:szCs w:val="24"/>
        </w:rPr>
        <w:t>for:</w:t>
      </w:r>
    </w:p>
    <w:p w:rsidR="002E2226" w:rsidRPr="00107E6A" w:rsidRDefault="002E2226" w:rsidP="00107E6A">
      <w:pPr>
        <w:spacing w:before="14" w:line="280" w:lineRule="exact"/>
        <w:jc w:val="both"/>
        <w:rPr>
          <w:rFonts w:asciiTheme="minorHAnsi" w:hAnsiTheme="minorHAnsi"/>
          <w:color w:val="FF0000"/>
          <w:sz w:val="28"/>
          <w:szCs w:val="28"/>
        </w:rPr>
      </w:pPr>
    </w:p>
    <w:p w:rsidR="002E2226" w:rsidRPr="00107E6A" w:rsidRDefault="00C85D90" w:rsidP="00107E6A">
      <w:pPr>
        <w:tabs>
          <w:tab w:val="left" w:pos="820"/>
        </w:tabs>
        <w:spacing w:line="273" w:lineRule="auto"/>
        <w:ind w:left="834" w:right="181" w:hanging="360"/>
        <w:jc w:val="both"/>
        <w:rPr>
          <w:rFonts w:asciiTheme="minorHAnsi" w:eastAsia="Verdana" w:hAnsiTheme="minorHAnsi" w:cs="Verdana"/>
          <w:sz w:val="24"/>
          <w:szCs w:val="24"/>
        </w:rPr>
      </w:pPr>
      <w:r w:rsidRPr="00107E6A">
        <w:rPr>
          <w:rFonts w:asciiTheme="minorHAnsi" w:hAnsiTheme="minorHAnsi"/>
          <w:sz w:val="24"/>
          <w:szCs w:val="24"/>
        </w:rPr>
        <w:tab/>
      </w:r>
      <w:r w:rsidRPr="00107E6A">
        <w:rPr>
          <w:rFonts w:asciiTheme="minorHAnsi" w:eastAsia="Verdana" w:hAnsiTheme="minorHAnsi" w:cs="Verdana"/>
          <w:sz w:val="24"/>
          <w:szCs w:val="24"/>
        </w:rPr>
        <w:t>Keeping the contract holders, partners, doctors and all staff informed about data protection responsibilities, risks and issues, where necessary pre-emptively</w:t>
      </w:r>
      <w:r w:rsidR="00107E6A">
        <w:rPr>
          <w:rFonts w:asciiTheme="minorHAnsi" w:eastAsia="Verdana" w:hAnsiTheme="minorHAnsi" w:cs="Verdana"/>
          <w:sz w:val="24"/>
          <w:szCs w:val="24"/>
        </w:rPr>
        <w:t>.</w:t>
      </w:r>
    </w:p>
    <w:p w:rsidR="002E2226" w:rsidRPr="00107E6A" w:rsidRDefault="00C85D90" w:rsidP="00107E6A">
      <w:pPr>
        <w:tabs>
          <w:tab w:val="left" w:pos="820"/>
        </w:tabs>
        <w:spacing w:before="4" w:line="274" w:lineRule="auto"/>
        <w:ind w:left="834" w:right="338" w:hanging="360"/>
        <w:jc w:val="both"/>
        <w:rPr>
          <w:rFonts w:asciiTheme="minorHAnsi" w:eastAsia="Verdana" w:hAnsiTheme="minorHAnsi" w:cs="Verdana"/>
          <w:sz w:val="24"/>
          <w:szCs w:val="24"/>
        </w:rPr>
      </w:pPr>
      <w:r w:rsidRPr="00107E6A">
        <w:rPr>
          <w:rFonts w:asciiTheme="minorHAnsi" w:hAnsiTheme="minorHAnsi"/>
          <w:sz w:val="24"/>
          <w:szCs w:val="24"/>
        </w:rPr>
        <w:tab/>
      </w:r>
      <w:r w:rsidRPr="00107E6A">
        <w:rPr>
          <w:rFonts w:asciiTheme="minorHAnsi" w:eastAsia="Verdana" w:hAnsiTheme="minorHAnsi" w:cs="Verdana"/>
          <w:sz w:val="24"/>
          <w:szCs w:val="24"/>
        </w:rPr>
        <w:t>Providing advice to the data controllers when requested (the DPO does not make decisions)</w:t>
      </w:r>
      <w:r w:rsidR="00107E6A">
        <w:rPr>
          <w:rFonts w:asciiTheme="minorHAnsi" w:eastAsia="Verdana" w:hAnsiTheme="minorHAnsi" w:cs="Verdana"/>
          <w:sz w:val="24"/>
          <w:szCs w:val="24"/>
        </w:rPr>
        <w:t>.</w:t>
      </w:r>
    </w:p>
    <w:p w:rsidR="002E2226" w:rsidRPr="00107E6A" w:rsidRDefault="00C85D90" w:rsidP="00107E6A">
      <w:pPr>
        <w:spacing w:before="2"/>
        <w:ind w:left="473"/>
        <w:jc w:val="both"/>
        <w:rPr>
          <w:rFonts w:asciiTheme="minorHAnsi" w:eastAsia="Verdana" w:hAnsiTheme="minorHAnsi" w:cs="Verdana"/>
          <w:sz w:val="24"/>
          <w:szCs w:val="24"/>
        </w:rPr>
      </w:pPr>
      <w:r w:rsidRPr="00107E6A">
        <w:rPr>
          <w:rFonts w:asciiTheme="minorHAnsi" w:hAnsiTheme="minorHAnsi"/>
          <w:sz w:val="24"/>
          <w:szCs w:val="24"/>
        </w:rPr>
        <w:t xml:space="preserve">    </w:t>
      </w:r>
      <w:proofErr w:type="gramStart"/>
      <w:r w:rsidRPr="00107E6A">
        <w:rPr>
          <w:rFonts w:asciiTheme="minorHAnsi" w:eastAsia="Verdana" w:hAnsiTheme="minorHAnsi" w:cs="Verdana"/>
          <w:sz w:val="24"/>
          <w:szCs w:val="24"/>
        </w:rPr>
        <w:t>Advising on the need for and generation of DPIAs</w:t>
      </w:r>
      <w:r w:rsidR="00107E6A">
        <w:rPr>
          <w:rFonts w:asciiTheme="minorHAnsi" w:eastAsia="Verdana" w:hAnsiTheme="minorHAnsi" w:cs="Verdana"/>
          <w:sz w:val="24"/>
          <w:szCs w:val="24"/>
        </w:rPr>
        <w:t>.</w:t>
      </w:r>
      <w:proofErr w:type="gramEnd"/>
    </w:p>
    <w:p w:rsidR="002E2226" w:rsidRPr="00107E6A" w:rsidRDefault="00C85D90" w:rsidP="00107E6A">
      <w:pPr>
        <w:tabs>
          <w:tab w:val="left" w:pos="820"/>
        </w:tabs>
        <w:spacing w:before="42" w:line="274" w:lineRule="auto"/>
        <w:ind w:left="834" w:right="287" w:hanging="360"/>
        <w:jc w:val="both"/>
        <w:rPr>
          <w:rFonts w:asciiTheme="minorHAnsi" w:eastAsia="Verdana" w:hAnsiTheme="minorHAnsi" w:cs="Verdana"/>
          <w:sz w:val="24"/>
          <w:szCs w:val="24"/>
        </w:rPr>
      </w:pPr>
      <w:r w:rsidRPr="00107E6A">
        <w:rPr>
          <w:rFonts w:asciiTheme="minorHAnsi" w:hAnsiTheme="minorHAnsi"/>
          <w:sz w:val="24"/>
          <w:szCs w:val="24"/>
        </w:rPr>
        <w:tab/>
      </w:r>
      <w:proofErr w:type="gramStart"/>
      <w:r w:rsidRPr="00107E6A">
        <w:rPr>
          <w:rFonts w:asciiTheme="minorHAnsi" w:eastAsia="Verdana" w:hAnsiTheme="minorHAnsi" w:cs="Verdana"/>
          <w:sz w:val="24"/>
          <w:szCs w:val="24"/>
        </w:rPr>
        <w:t xml:space="preserve">Reviewing all data processing procedures, practices and policies as well as this policy on </w:t>
      </w:r>
      <w:r w:rsidR="00107E6A">
        <w:rPr>
          <w:rFonts w:asciiTheme="minorHAnsi" w:eastAsia="Verdana" w:hAnsiTheme="minorHAnsi" w:cs="Verdana"/>
          <w:sz w:val="24"/>
          <w:szCs w:val="24"/>
        </w:rPr>
        <w:t>a regular</w:t>
      </w:r>
      <w:r w:rsidRPr="00107E6A">
        <w:rPr>
          <w:rFonts w:asciiTheme="minorHAnsi" w:eastAsia="Verdana" w:hAnsiTheme="minorHAnsi" w:cs="Verdana"/>
          <w:sz w:val="24"/>
          <w:szCs w:val="24"/>
        </w:rPr>
        <w:t xml:space="preserve"> basis</w:t>
      </w:r>
      <w:r w:rsidR="00107E6A">
        <w:rPr>
          <w:rFonts w:asciiTheme="minorHAnsi" w:eastAsia="Verdana" w:hAnsiTheme="minorHAnsi" w:cs="Verdana"/>
          <w:sz w:val="24"/>
          <w:szCs w:val="24"/>
        </w:rPr>
        <w:t>.</w:t>
      </w:r>
      <w:proofErr w:type="gramEnd"/>
    </w:p>
    <w:p w:rsidR="002E2226" w:rsidRPr="00107E6A" w:rsidRDefault="00C85D90" w:rsidP="00107E6A">
      <w:pPr>
        <w:spacing w:before="2"/>
        <w:ind w:left="473"/>
        <w:jc w:val="both"/>
        <w:rPr>
          <w:rFonts w:asciiTheme="minorHAnsi" w:eastAsia="Verdana" w:hAnsiTheme="minorHAnsi" w:cs="Verdana"/>
          <w:sz w:val="24"/>
          <w:szCs w:val="24"/>
        </w:rPr>
      </w:pPr>
      <w:r w:rsidRPr="00107E6A">
        <w:rPr>
          <w:rFonts w:asciiTheme="minorHAnsi" w:hAnsiTheme="minorHAnsi"/>
          <w:sz w:val="24"/>
          <w:szCs w:val="24"/>
        </w:rPr>
        <w:t xml:space="preserve">    </w:t>
      </w:r>
      <w:r w:rsidRPr="00107E6A">
        <w:rPr>
          <w:rFonts w:asciiTheme="minorHAnsi" w:eastAsia="Verdana" w:hAnsiTheme="minorHAnsi" w:cs="Verdana"/>
          <w:sz w:val="24"/>
          <w:szCs w:val="24"/>
        </w:rPr>
        <w:t>Monitors compliance with the DPA, GDPR, common law, other UK and EU</w:t>
      </w:r>
    </w:p>
    <w:p w:rsidR="002E2226" w:rsidRPr="00107E6A" w:rsidRDefault="00C85D90" w:rsidP="00107E6A">
      <w:pPr>
        <w:spacing w:before="37"/>
        <w:ind w:left="834"/>
        <w:jc w:val="both"/>
        <w:rPr>
          <w:rFonts w:asciiTheme="minorHAnsi" w:eastAsia="Verdana" w:hAnsiTheme="minorHAnsi" w:cs="Verdana"/>
          <w:sz w:val="24"/>
          <w:szCs w:val="24"/>
        </w:rPr>
      </w:pPr>
      <w:proofErr w:type="gramStart"/>
      <w:r w:rsidRPr="00107E6A">
        <w:rPr>
          <w:rFonts w:asciiTheme="minorHAnsi" w:eastAsia="Verdana" w:hAnsiTheme="minorHAnsi" w:cs="Verdana"/>
          <w:sz w:val="24"/>
          <w:szCs w:val="24"/>
        </w:rPr>
        <w:t>laws</w:t>
      </w:r>
      <w:proofErr w:type="gramEnd"/>
      <w:r w:rsidRPr="00107E6A">
        <w:rPr>
          <w:rFonts w:asciiTheme="minorHAnsi" w:eastAsia="Verdana" w:hAnsiTheme="minorHAnsi" w:cs="Verdana"/>
          <w:sz w:val="24"/>
          <w:szCs w:val="24"/>
        </w:rPr>
        <w:t xml:space="preserve">, and the </w:t>
      </w:r>
      <w:proofErr w:type="spellStart"/>
      <w:r w:rsidRPr="00107E6A">
        <w:rPr>
          <w:rFonts w:asciiTheme="minorHAnsi" w:eastAsia="Verdana" w:hAnsiTheme="minorHAnsi" w:cs="Verdana"/>
          <w:sz w:val="24"/>
          <w:szCs w:val="24"/>
        </w:rPr>
        <w:t>organisations</w:t>
      </w:r>
      <w:proofErr w:type="spellEnd"/>
      <w:r w:rsidRPr="00107E6A">
        <w:rPr>
          <w:rFonts w:asciiTheme="minorHAnsi" w:eastAsia="Verdana" w:hAnsiTheme="minorHAnsi" w:cs="Verdana"/>
          <w:sz w:val="24"/>
          <w:szCs w:val="24"/>
        </w:rPr>
        <w:t xml:space="preserve"> own policies and procedures</w:t>
      </w:r>
      <w:r w:rsidR="00107E6A">
        <w:rPr>
          <w:rFonts w:asciiTheme="minorHAnsi" w:eastAsia="Verdana" w:hAnsiTheme="minorHAnsi" w:cs="Verdana"/>
          <w:sz w:val="24"/>
          <w:szCs w:val="24"/>
        </w:rPr>
        <w:t>.</w:t>
      </w:r>
    </w:p>
    <w:p w:rsidR="002E2226" w:rsidRPr="00107E6A" w:rsidRDefault="00C85D90" w:rsidP="00107E6A">
      <w:pPr>
        <w:tabs>
          <w:tab w:val="left" w:pos="820"/>
        </w:tabs>
        <w:spacing w:before="44" w:line="274" w:lineRule="auto"/>
        <w:ind w:left="834" w:right="760" w:hanging="360"/>
        <w:jc w:val="both"/>
        <w:rPr>
          <w:rFonts w:asciiTheme="minorHAnsi" w:eastAsia="Verdana" w:hAnsiTheme="minorHAnsi" w:cs="Verdana"/>
          <w:sz w:val="24"/>
          <w:szCs w:val="24"/>
        </w:rPr>
      </w:pPr>
      <w:r w:rsidRPr="00107E6A">
        <w:rPr>
          <w:rFonts w:asciiTheme="minorHAnsi" w:hAnsiTheme="minorHAnsi"/>
          <w:sz w:val="24"/>
          <w:szCs w:val="24"/>
        </w:rPr>
        <w:tab/>
      </w:r>
      <w:proofErr w:type="gramStart"/>
      <w:r w:rsidRPr="00107E6A">
        <w:rPr>
          <w:rFonts w:asciiTheme="minorHAnsi" w:eastAsia="Verdana" w:hAnsiTheme="minorHAnsi" w:cs="Verdana"/>
          <w:sz w:val="24"/>
          <w:szCs w:val="24"/>
        </w:rPr>
        <w:t>Arranging appropriate and relevant in-house training for the people covered by this policy</w:t>
      </w:r>
      <w:r w:rsidR="00107E6A">
        <w:rPr>
          <w:rFonts w:asciiTheme="minorHAnsi" w:eastAsia="Verdana" w:hAnsiTheme="minorHAnsi" w:cs="Verdana"/>
          <w:sz w:val="24"/>
          <w:szCs w:val="24"/>
        </w:rPr>
        <w:t>.</w:t>
      </w:r>
      <w:proofErr w:type="gramEnd"/>
    </w:p>
    <w:p w:rsidR="002E2226" w:rsidRPr="00107E6A" w:rsidRDefault="00C85D90" w:rsidP="00107E6A">
      <w:pPr>
        <w:tabs>
          <w:tab w:val="left" w:pos="820"/>
        </w:tabs>
        <w:spacing w:before="2" w:line="274" w:lineRule="auto"/>
        <w:ind w:left="834" w:right="673" w:hanging="360"/>
        <w:jc w:val="both"/>
        <w:rPr>
          <w:rFonts w:asciiTheme="minorHAnsi" w:eastAsia="Verdana" w:hAnsiTheme="minorHAnsi" w:cs="Verdana"/>
          <w:sz w:val="24"/>
          <w:szCs w:val="24"/>
        </w:rPr>
      </w:pPr>
      <w:r w:rsidRPr="00107E6A">
        <w:rPr>
          <w:rFonts w:asciiTheme="minorHAnsi" w:hAnsiTheme="minorHAnsi"/>
          <w:sz w:val="24"/>
          <w:szCs w:val="24"/>
        </w:rPr>
        <w:tab/>
      </w:r>
      <w:proofErr w:type="gramStart"/>
      <w:r w:rsidRPr="00107E6A">
        <w:rPr>
          <w:rFonts w:asciiTheme="minorHAnsi" w:eastAsia="Verdana" w:hAnsiTheme="minorHAnsi" w:cs="Verdana"/>
          <w:sz w:val="24"/>
          <w:szCs w:val="24"/>
        </w:rPr>
        <w:t xml:space="preserve">Keeping </w:t>
      </w:r>
      <w:r w:rsidR="00107E6A">
        <w:rPr>
          <w:rFonts w:asciiTheme="minorHAnsi" w:eastAsia="Verdana" w:hAnsiTheme="minorHAnsi" w:cs="Verdana"/>
          <w:sz w:val="24"/>
          <w:szCs w:val="24"/>
        </w:rPr>
        <w:t>themselves</w:t>
      </w:r>
      <w:r w:rsidRPr="00107E6A">
        <w:rPr>
          <w:rFonts w:asciiTheme="minorHAnsi" w:eastAsia="Verdana" w:hAnsiTheme="minorHAnsi" w:cs="Verdana"/>
          <w:sz w:val="24"/>
          <w:szCs w:val="24"/>
        </w:rPr>
        <w:t xml:space="preserve"> up to date to an appropriate standard in all matters relevant to his role</w:t>
      </w:r>
      <w:r w:rsidR="00107E6A">
        <w:rPr>
          <w:rFonts w:asciiTheme="minorHAnsi" w:eastAsia="Verdana" w:hAnsiTheme="minorHAnsi" w:cs="Verdana"/>
          <w:sz w:val="24"/>
          <w:szCs w:val="24"/>
        </w:rPr>
        <w:t>.</w:t>
      </w:r>
      <w:proofErr w:type="gramEnd"/>
    </w:p>
    <w:p w:rsidR="002E2226" w:rsidRPr="00107E6A" w:rsidRDefault="00C85D90" w:rsidP="00107E6A">
      <w:pPr>
        <w:tabs>
          <w:tab w:val="left" w:pos="820"/>
        </w:tabs>
        <w:spacing w:before="3" w:line="274" w:lineRule="auto"/>
        <w:ind w:left="834" w:right="114" w:hanging="360"/>
        <w:jc w:val="both"/>
        <w:rPr>
          <w:rFonts w:asciiTheme="minorHAnsi" w:eastAsia="Verdana" w:hAnsiTheme="minorHAnsi" w:cs="Verdana"/>
          <w:sz w:val="24"/>
          <w:szCs w:val="24"/>
        </w:rPr>
      </w:pPr>
      <w:r w:rsidRPr="00107E6A">
        <w:rPr>
          <w:rFonts w:asciiTheme="minorHAnsi" w:hAnsiTheme="minorHAnsi"/>
          <w:sz w:val="24"/>
          <w:szCs w:val="24"/>
        </w:rPr>
        <w:tab/>
      </w:r>
      <w:r w:rsidRPr="00107E6A">
        <w:rPr>
          <w:rFonts w:asciiTheme="minorHAnsi" w:eastAsia="Verdana" w:hAnsiTheme="minorHAnsi" w:cs="Verdana"/>
          <w:sz w:val="24"/>
          <w:szCs w:val="24"/>
        </w:rPr>
        <w:t>Remaining independent and impartial and ensuring that any conflicts are reported to the partners</w:t>
      </w:r>
      <w:r w:rsidR="00107E6A">
        <w:rPr>
          <w:rFonts w:asciiTheme="minorHAnsi" w:eastAsia="Verdana" w:hAnsiTheme="minorHAnsi" w:cs="Verdana"/>
          <w:sz w:val="24"/>
          <w:szCs w:val="24"/>
        </w:rPr>
        <w:t>.</w:t>
      </w:r>
    </w:p>
    <w:p w:rsidR="002E2226" w:rsidRPr="00107E6A" w:rsidRDefault="00C85D90" w:rsidP="00107E6A">
      <w:pPr>
        <w:tabs>
          <w:tab w:val="left" w:pos="820"/>
        </w:tabs>
        <w:spacing w:before="2" w:line="274" w:lineRule="auto"/>
        <w:ind w:left="834" w:right="361" w:hanging="360"/>
        <w:jc w:val="both"/>
        <w:rPr>
          <w:rFonts w:asciiTheme="minorHAnsi" w:eastAsia="Verdana" w:hAnsiTheme="minorHAnsi" w:cs="Verdana"/>
          <w:sz w:val="24"/>
          <w:szCs w:val="24"/>
        </w:rPr>
      </w:pPr>
      <w:r w:rsidRPr="00107E6A">
        <w:rPr>
          <w:rFonts w:asciiTheme="minorHAnsi" w:hAnsiTheme="minorHAnsi"/>
          <w:sz w:val="24"/>
          <w:szCs w:val="24"/>
        </w:rPr>
        <w:tab/>
      </w:r>
      <w:r w:rsidRPr="00107E6A">
        <w:rPr>
          <w:rFonts w:asciiTheme="minorHAnsi" w:eastAsia="Verdana" w:hAnsiTheme="minorHAnsi" w:cs="Verdana"/>
          <w:sz w:val="24"/>
          <w:szCs w:val="24"/>
        </w:rPr>
        <w:t>Handling data protection questions from staff and anyone else covered by this policy</w:t>
      </w:r>
    </w:p>
    <w:p w:rsidR="002E2226" w:rsidRPr="00107E6A" w:rsidRDefault="00C85D90" w:rsidP="00107E6A">
      <w:pPr>
        <w:spacing w:line="280" w:lineRule="exact"/>
        <w:ind w:left="473"/>
        <w:jc w:val="both"/>
        <w:rPr>
          <w:rFonts w:asciiTheme="minorHAnsi" w:eastAsia="Verdana" w:hAnsiTheme="minorHAnsi" w:cs="Verdana"/>
          <w:sz w:val="24"/>
          <w:szCs w:val="24"/>
        </w:rPr>
      </w:pPr>
      <w:r w:rsidRPr="00107E6A">
        <w:rPr>
          <w:rFonts w:asciiTheme="minorHAnsi" w:hAnsiTheme="minorHAnsi"/>
          <w:position w:val="-1"/>
          <w:sz w:val="24"/>
          <w:szCs w:val="24"/>
        </w:rPr>
        <w:t xml:space="preserve">    </w:t>
      </w:r>
      <w:r w:rsidRPr="00107E6A">
        <w:rPr>
          <w:rFonts w:asciiTheme="minorHAnsi" w:eastAsia="Verdana" w:hAnsiTheme="minorHAnsi" w:cs="Verdana"/>
          <w:position w:val="-1"/>
          <w:sz w:val="24"/>
          <w:szCs w:val="24"/>
        </w:rPr>
        <w:t>Acting as the point of contact for data subjects</w:t>
      </w:r>
    </w:p>
    <w:p w:rsidR="002E2226" w:rsidRPr="00107E6A" w:rsidRDefault="00C85D90" w:rsidP="00107E6A">
      <w:pPr>
        <w:spacing w:before="42"/>
        <w:ind w:left="473"/>
        <w:jc w:val="both"/>
        <w:rPr>
          <w:rFonts w:asciiTheme="minorHAnsi" w:eastAsia="Verdana" w:hAnsiTheme="minorHAnsi" w:cs="Verdana"/>
          <w:sz w:val="24"/>
          <w:szCs w:val="24"/>
        </w:rPr>
      </w:pPr>
      <w:r w:rsidRPr="00107E6A">
        <w:rPr>
          <w:rFonts w:asciiTheme="minorHAnsi" w:hAnsiTheme="minorHAnsi"/>
          <w:sz w:val="24"/>
          <w:szCs w:val="24"/>
        </w:rPr>
        <w:t xml:space="preserve">    </w:t>
      </w:r>
      <w:r w:rsidRPr="00107E6A">
        <w:rPr>
          <w:rFonts w:asciiTheme="minorHAnsi" w:eastAsia="Verdana" w:hAnsiTheme="minorHAnsi" w:cs="Verdana"/>
          <w:sz w:val="24"/>
          <w:szCs w:val="24"/>
        </w:rPr>
        <w:t>Dealing with requests from data subjects relating to their rights under</w:t>
      </w:r>
    </w:p>
    <w:p w:rsidR="002E2226" w:rsidRPr="00107E6A" w:rsidRDefault="00C85D90" w:rsidP="00107E6A">
      <w:pPr>
        <w:spacing w:before="42"/>
        <w:ind w:left="834"/>
        <w:jc w:val="both"/>
        <w:rPr>
          <w:rFonts w:asciiTheme="minorHAnsi" w:eastAsia="Verdana" w:hAnsiTheme="minorHAnsi" w:cs="Verdana"/>
          <w:sz w:val="24"/>
          <w:szCs w:val="24"/>
        </w:rPr>
      </w:pPr>
      <w:r w:rsidRPr="00107E6A">
        <w:rPr>
          <w:rFonts w:asciiTheme="minorHAnsi" w:eastAsia="Verdana" w:hAnsiTheme="minorHAnsi" w:cs="Verdana"/>
          <w:sz w:val="24"/>
          <w:szCs w:val="24"/>
        </w:rPr>
        <w:t>CLC and GDPR</w:t>
      </w:r>
    </w:p>
    <w:p w:rsidR="002E2226" w:rsidRPr="00107E6A" w:rsidRDefault="00C85D90" w:rsidP="00107E6A">
      <w:pPr>
        <w:spacing w:before="44"/>
        <w:ind w:left="473"/>
        <w:jc w:val="both"/>
        <w:rPr>
          <w:rFonts w:asciiTheme="minorHAnsi" w:eastAsia="Verdana" w:hAnsiTheme="minorHAnsi" w:cs="Verdana"/>
          <w:sz w:val="24"/>
          <w:szCs w:val="24"/>
        </w:rPr>
      </w:pPr>
      <w:r w:rsidRPr="00107E6A">
        <w:rPr>
          <w:rFonts w:asciiTheme="minorHAnsi" w:hAnsiTheme="minorHAnsi"/>
          <w:sz w:val="24"/>
          <w:szCs w:val="24"/>
        </w:rPr>
        <w:t xml:space="preserve">    </w:t>
      </w:r>
      <w:r w:rsidRPr="00107E6A">
        <w:rPr>
          <w:rFonts w:asciiTheme="minorHAnsi" w:eastAsia="Verdana" w:hAnsiTheme="minorHAnsi" w:cs="Verdana"/>
          <w:sz w:val="24"/>
          <w:szCs w:val="24"/>
        </w:rPr>
        <w:t>Ensuring there is a compliant SAR process</w:t>
      </w:r>
    </w:p>
    <w:p w:rsidR="002E2226" w:rsidRPr="00107E6A" w:rsidRDefault="00C85D90" w:rsidP="00107E6A">
      <w:pPr>
        <w:spacing w:before="42"/>
        <w:ind w:left="473"/>
        <w:jc w:val="both"/>
        <w:rPr>
          <w:rFonts w:asciiTheme="minorHAnsi" w:eastAsia="Verdana" w:hAnsiTheme="minorHAnsi" w:cs="Verdana"/>
          <w:sz w:val="24"/>
          <w:szCs w:val="24"/>
        </w:rPr>
      </w:pPr>
      <w:r w:rsidRPr="00107E6A">
        <w:rPr>
          <w:rFonts w:asciiTheme="minorHAnsi" w:hAnsiTheme="minorHAnsi"/>
          <w:sz w:val="24"/>
          <w:szCs w:val="24"/>
        </w:rPr>
        <w:t xml:space="preserve">    </w:t>
      </w:r>
      <w:r w:rsidRPr="00107E6A">
        <w:rPr>
          <w:rFonts w:asciiTheme="minorHAnsi" w:eastAsia="Verdana" w:hAnsiTheme="minorHAnsi" w:cs="Verdana"/>
          <w:sz w:val="24"/>
          <w:szCs w:val="24"/>
        </w:rPr>
        <w:t>Checking and approving any contracts or agreements with third parties</w:t>
      </w:r>
    </w:p>
    <w:p w:rsidR="002E2226" w:rsidRPr="00107E6A" w:rsidRDefault="00C85D90" w:rsidP="00107E6A">
      <w:pPr>
        <w:spacing w:before="42"/>
        <w:ind w:left="834"/>
        <w:jc w:val="both"/>
        <w:rPr>
          <w:rFonts w:asciiTheme="minorHAnsi" w:eastAsia="Verdana" w:hAnsiTheme="minorHAnsi" w:cs="Verdana"/>
          <w:sz w:val="24"/>
          <w:szCs w:val="24"/>
        </w:rPr>
      </w:pPr>
      <w:proofErr w:type="gramStart"/>
      <w:r w:rsidRPr="00107E6A">
        <w:rPr>
          <w:rFonts w:asciiTheme="minorHAnsi" w:eastAsia="Verdana" w:hAnsiTheme="minorHAnsi" w:cs="Verdana"/>
          <w:sz w:val="24"/>
          <w:szCs w:val="24"/>
        </w:rPr>
        <w:t>that</w:t>
      </w:r>
      <w:proofErr w:type="gramEnd"/>
      <w:r w:rsidRPr="00107E6A">
        <w:rPr>
          <w:rFonts w:asciiTheme="minorHAnsi" w:eastAsia="Verdana" w:hAnsiTheme="minorHAnsi" w:cs="Verdana"/>
          <w:sz w:val="24"/>
          <w:szCs w:val="24"/>
        </w:rPr>
        <w:t xml:space="preserve"> may handle the company’s sensitive data</w:t>
      </w:r>
    </w:p>
    <w:p w:rsidR="002E2226" w:rsidRPr="00107E6A" w:rsidRDefault="00C85D90" w:rsidP="00107E6A">
      <w:pPr>
        <w:spacing w:before="45"/>
        <w:ind w:left="473"/>
        <w:jc w:val="both"/>
        <w:rPr>
          <w:rFonts w:asciiTheme="minorHAnsi" w:eastAsia="Verdana" w:hAnsiTheme="minorHAnsi" w:cs="Verdana"/>
          <w:sz w:val="24"/>
          <w:szCs w:val="24"/>
        </w:rPr>
      </w:pPr>
      <w:r w:rsidRPr="00107E6A">
        <w:rPr>
          <w:rFonts w:asciiTheme="minorHAnsi" w:hAnsiTheme="minorHAnsi"/>
          <w:sz w:val="24"/>
          <w:szCs w:val="24"/>
        </w:rPr>
        <w:t xml:space="preserve">    </w:t>
      </w:r>
      <w:r w:rsidRPr="00107E6A">
        <w:rPr>
          <w:rFonts w:asciiTheme="minorHAnsi" w:eastAsia="Verdana" w:hAnsiTheme="minorHAnsi" w:cs="Verdana"/>
          <w:sz w:val="24"/>
          <w:szCs w:val="24"/>
        </w:rPr>
        <w:t>Acting as the interface to, or the contact point for, the ICO</w:t>
      </w:r>
    </w:p>
    <w:p w:rsidR="002E2226" w:rsidRPr="00107E6A" w:rsidRDefault="00C85D90" w:rsidP="00107E6A">
      <w:pPr>
        <w:spacing w:before="42"/>
        <w:ind w:left="473"/>
        <w:jc w:val="both"/>
        <w:rPr>
          <w:rFonts w:asciiTheme="minorHAnsi" w:eastAsia="Verdana" w:hAnsiTheme="minorHAnsi" w:cs="Verdana"/>
          <w:sz w:val="24"/>
          <w:szCs w:val="24"/>
        </w:rPr>
      </w:pPr>
      <w:r w:rsidRPr="00107E6A">
        <w:rPr>
          <w:rFonts w:asciiTheme="minorHAnsi" w:hAnsiTheme="minorHAnsi"/>
          <w:sz w:val="24"/>
          <w:szCs w:val="24"/>
        </w:rPr>
        <w:t xml:space="preserve">    </w:t>
      </w:r>
      <w:r w:rsidRPr="00107E6A">
        <w:rPr>
          <w:rFonts w:asciiTheme="minorHAnsi" w:eastAsia="Verdana" w:hAnsiTheme="minorHAnsi" w:cs="Verdana"/>
          <w:sz w:val="24"/>
          <w:szCs w:val="24"/>
        </w:rPr>
        <w:t>Cooperate with the ICO on GDPR/DPA issues</w:t>
      </w:r>
    </w:p>
    <w:p w:rsidR="002E2226" w:rsidRPr="00107E6A" w:rsidRDefault="00C85D90" w:rsidP="00107E6A">
      <w:pPr>
        <w:spacing w:before="37"/>
        <w:ind w:left="473"/>
        <w:jc w:val="both"/>
        <w:rPr>
          <w:rFonts w:asciiTheme="minorHAnsi" w:eastAsia="Verdana" w:hAnsiTheme="minorHAnsi" w:cs="Verdana"/>
          <w:sz w:val="24"/>
          <w:szCs w:val="24"/>
        </w:rPr>
      </w:pPr>
      <w:r w:rsidRPr="00107E6A">
        <w:rPr>
          <w:rFonts w:asciiTheme="minorHAnsi" w:hAnsiTheme="minorHAnsi"/>
          <w:sz w:val="24"/>
          <w:szCs w:val="24"/>
        </w:rPr>
        <w:t xml:space="preserve">    </w:t>
      </w:r>
      <w:r w:rsidRPr="00107E6A">
        <w:rPr>
          <w:rFonts w:asciiTheme="minorHAnsi" w:eastAsia="Verdana" w:hAnsiTheme="minorHAnsi" w:cs="Verdana"/>
          <w:sz w:val="24"/>
          <w:szCs w:val="24"/>
        </w:rPr>
        <w:t>Report personal data breaches to the ICO</w:t>
      </w:r>
    </w:p>
    <w:p w:rsidR="002E2226" w:rsidRPr="00107E6A" w:rsidRDefault="00C85D90" w:rsidP="00107E6A">
      <w:pPr>
        <w:spacing w:before="42"/>
        <w:ind w:left="473"/>
        <w:jc w:val="both"/>
        <w:rPr>
          <w:rFonts w:asciiTheme="minorHAnsi" w:eastAsia="Verdana" w:hAnsiTheme="minorHAnsi" w:cs="Verdana"/>
          <w:sz w:val="24"/>
          <w:szCs w:val="24"/>
        </w:rPr>
      </w:pPr>
      <w:r w:rsidRPr="00107E6A">
        <w:rPr>
          <w:rFonts w:asciiTheme="minorHAnsi" w:hAnsiTheme="minorHAnsi"/>
          <w:sz w:val="24"/>
          <w:szCs w:val="24"/>
        </w:rPr>
        <w:t xml:space="preserve">    </w:t>
      </w:r>
      <w:r w:rsidRPr="00107E6A">
        <w:rPr>
          <w:rFonts w:asciiTheme="minorHAnsi" w:eastAsia="Verdana" w:hAnsiTheme="minorHAnsi" w:cs="Verdana"/>
          <w:sz w:val="24"/>
          <w:szCs w:val="24"/>
        </w:rPr>
        <w:t>Deals with complaints that the ICO receives</w:t>
      </w:r>
    </w:p>
    <w:p w:rsidR="002E2226" w:rsidRPr="00107E6A" w:rsidRDefault="00C85D90" w:rsidP="00107E6A">
      <w:pPr>
        <w:spacing w:before="42"/>
        <w:ind w:left="473"/>
        <w:jc w:val="both"/>
        <w:rPr>
          <w:rFonts w:asciiTheme="minorHAnsi" w:eastAsia="Verdana" w:hAnsiTheme="minorHAnsi" w:cs="Verdana"/>
          <w:sz w:val="24"/>
          <w:szCs w:val="24"/>
        </w:rPr>
      </w:pPr>
      <w:r w:rsidRPr="00107E6A">
        <w:rPr>
          <w:rFonts w:asciiTheme="minorHAnsi" w:hAnsiTheme="minorHAnsi"/>
          <w:sz w:val="24"/>
          <w:szCs w:val="24"/>
        </w:rPr>
        <w:t xml:space="preserve">    </w:t>
      </w:r>
      <w:r w:rsidRPr="00107E6A">
        <w:rPr>
          <w:rFonts w:asciiTheme="minorHAnsi" w:eastAsia="Verdana" w:hAnsiTheme="minorHAnsi" w:cs="Verdana"/>
          <w:sz w:val="24"/>
          <w:szCs w:val="24"/>
        </w:rPr>
        <w:t>Ensuring that the practice completes the IG Toolkit each year</w:t>
      </w:r>
    </w:p>
    <w:p w:rsidR="002E2226" w:rsidRPr="00107E6A" w:rsidRDefault="002E2226" w:rsidP="00107E6A">
      <w:pPr>
        <w:spacing w:before="2" w:line="120" w:lineRule="exact"/>
        <w:jc w:val="both"/>
        <w:rPr>
          <w:rFonts w:asciiTheme="minorHAnsi" w:hAnsiTheme="minorHAnsi"/>
          <w:sz w:val="13"/>
          <w:szCs w:val="13"/>
        </w:rPr>
      </w:pPr>
    </w:p>
    <w:p w:rsidR="002E2226" w:rsidRPr="00107E6A" w:rsidRDefault="002E2226" w:rsidP="00107E6A">
      <w:pPr>
        <w:spacing w:line="200" w:lineRule="exact"/>
        <w:jc w:val="both"/>
        <w:rPr>
          <w:rFonts w:asciiTheme="minorHAnsi" w:hAnsiTheme="minorHAnsi"/>
          <w:color w:val="FF0000"/>
        </w:rPr>
      </w:pPr>
    </w:p>
    <w:p w:rsidR="002E2226" w:rsidRPr="00107E6A" w:rsidRDefault="002E2226" w:rsidP="00107E6A">
      <w:pPr>
        <w:spacing w:line="200" w:lineRule="exact"/>
        <w:jc w:val="both"/>
        <w:rPr>
          <w:rFonts w:asciiTheme="minorHAnsi" w:hAnsiTheme="minorHAnsi"/>
          <w:color w:val="FF0000"/>
        </w:rPr>
      </w:pPr>
    </w:p>
    <w:p w:rsidR="002E2226" w:rsidRPr="009B2A33" w:rsidRDefault="00107E6A" w:rsidP="00107E6A">
      <w:pPr>
        <w:ind w:left="113"/>
        <w:jc w:val="both"/>
        <w:rPr>
          <w:rFonts w:asciiTheme="minorHAnsi" w:eastAsia="Verdana" w:hAnsiTheme="minorHAnsi" w:cs="Verdana"/>
          <w:sz w:val="24"/>
          <w:szCs w:val="24"/>
        </w:rPr>
      </w:pPr>
      <w:r w:rsidRPr="009B2A33">
        <w:rPr>
          <w:rFonts w:asciiTheme="minorHAnsi" w:eastAsia="Verdana" w:hAnsiTheme="minorHAnsi" w:cs="Verdana"/>
          <w:sz w:val="24"/>
          <w:szCs w:val="24"/>
        </w:rPr>
        <w:t>The</w:t>
      </w:r>
      <w:r w:rsidR="009B2A33" w:rsidRPr="009B2A33">
        <w:rPr>
          <w:rFonts w:asciiTheme="minorHAnsi" w:eastAsia="Verdana" w:hAnsiTheme="minorHAnsi" w:cs="Verdana"/>
          <w:sz w:val="24"/>
          <w:szCs w:val="24"/>
        </w:rPr>
        <w:t xml:space="preserve"> information management and technology man</w:t>
      </w:r>
      <w:r w:rsidR="00DA4634">
        <w:rPr>
          <w:rFonts w:asciiTheme="minorHAnsi" w:eastAsia="Verdana" w:hAnsiTheme="minorHAnsi" w:cs="Verdana"/>
          <w:sz w:val="24"/>
          <w:szCs w:val="24"/>
        </w:rPr>
        <w:t>a</w:t>
      </w:r>
      <w:r w:rsidR="009B2A33" w:rsidRPr="009B2A33">
        <w:rPr>
          <w:rFonts w:asciiTheme="minorHAnsi" w:eastAsia="Verdana" w:hAnsiTheme="minorHAnsi" w:cs="Verdana"/>
          <w:sz w:val="24"/>
          <w:szCs w:val="24"/>
        </w:rPr>
        <w:t xml:space="preserve">ger Stuart </w:t>
      </w:r>
      <w:proofErr w:type="spellStart"/>
      <w:r w:rsidR="009B2A33" w:rsidRPr="009B2A33">
        <w:rPr>
          <w:rFonts w:asciiTheme="minorHAnsi" w:eastAsia="Verdana" w:hAnsiTheme="minorHAnsi" w:cs="Verdana"/>
          <w:sz w:val="24"/>
          <w:szCs w:val="24"/>
        </w:rPr>
        <w:t>Daw</w:t>
      </w:r>
      <w:proofErr w:type="spellEnd"/>
      <w:r w:rsidR="009B2A33" w:rsidRPr="009B2A33">
        <w:rPr>
          <w:rFonts w:asciiTheme="minorHAnsi" w:eastAsia="Verdana" w:hAnsiTheme="minorHAnsi" w:cs="Verdana"/>
          <w:sz w:val="24"/>
          <w:szCs w:val="24"/>
        </w:rPr>
        <w:t xml:space="preserve"> with</w:t>
      </w:r>
      <w:r w:rsidRPr="009B2A33">
        <w:rPr>
          <w:rFonts w:asciiTheme="minorHAnsi" w:eastAsia="Verdana" w:hAnsiTheme="minorHAnsi" w:cs="Verdana"/>
          <w:sz w:val="24"/>
          <w:szCs w:val="24"/>
        </w:rPr>
        <w:t xml:space="preserve"> practice</w:t>
      </w:r>
      <w:r w:rsidR="00C85D90" w:rsidRPr="009B2A33">
        <w:rPr>
          <w:rFonts w:asciiTheme="minorHAnsi" w:eastAsia="Verdana" w:hAnsiTheme="minorHAnsi" w:cs="Verdana"/>
          <w:sz w:val="24"/>
          <w:szCs w:val="24"/>
        </w:rPr>
        <w:t xml:space="preserve"> manager</w:t>
      </w:r>
      <w:r w:rsidRPr="009B2A33">
        <w:rPr>
          <w:rFonts w:asciiTheme="minorHAnsi" w:eastAsia="Verdana" w:hAnsiTheme="minorHAnsi" w:cs="Verdana"/>
          <w:sz w:val="24"/>
          <w:szCs w:val="24"/>
        </w:rPr>
        <w:t xml:space="preserve"> Anita </w:t>
      </w:r>
      <w:proofErr w:type="spellStart"/>
      <w:r w:rsidRPr="009B2A33">
        <w:rPr>
          <w:rFonts w:asciiTheme="minorHAnsi" w:eastAsia="Verdana" w:hAnsiTheme="minorHAnsi" w:cs="Verdana"/>
          <w:sz w:val="24"/>
          <w:szCs w:val="24"/>
        </w:rPr>
        <w:t>Mixides</w:t>
      </w:r>
      <w:proofErr w:type="spellEnd"/>
      <w:r w:rsidRPr="009B2A33">
        <w:rPr>
          <w:rFonts w:asciiTheme="minorHAnsi" w:eastAsia="Verdana" w:hAnsiTheme="minorHAnsi" w:cs="Verdana"/>
          <w:sz w:val="24"/>
          <w:szCs w:val="24"/>
        </w:rPr>
        <w:t>,</w:t>
      </w:r>
      <w:r w:rsidR="009B2A33" w:rsidRPr="009B2A33">
        <w:rPr>
          <w:rFonts w:asciiTheme="minorHAnsi" w:eastAsia="Verdana" w:hAnsiTheme="minorHAnsi" w:cs="Verdana"/>
          <w:sz w:val="24"/>
          <w:szCs w:val="24"/>
        </w:rPr>
        <w:t xml:space="preserve"> </w:t>
      </w:r>
      <w:proofErr w:type="gramStart"/>
      <w:r w:rsidR="009B2A33" w:rsidRPr="009B2A33">
        <w:rPr>
          <w:rFonts w:asciiTheme="minorHAnsi" w:eastAsia="Verdana" w:hAnsiTheme="minorHAnsi" w:cs="Verdana"/>
          <w:sz w:val="24"/>
          <w:szCs w:val="24"/>
        </w:rPr>
        <w:t xml:space="preserve">and </w:t>
      </w:r>
      <w:r w:rsidRPr="009B2A33">
        <w:rPr>
          <w:rFonts w:asciiTheme="minorHAnsi" w:eastAsia="Verdana" w:hAnsiTheme="minorHAnsi" w:cs="Verdana"/>
          <w:sz w:val="24"/>
          <w:szCs w:val="24"/>
        </w:rPr>
        <w:t xml:space="preserve"> IT</w:t>
      </w:r>
      <w:proofErr w:type="gramEnd"/>
      <w:r w:rsidRPr="009B2A33">
        <w:rPr>
          <w:rFonts w:asciiTheme="minorHAnsi" w:eastAsia="Verdana" w:hAnsiTheme="minorHAnsi" w:cs="Verdana"/>
          <w:sz w:val="24"/>
          <w:szCs w:val="24"/>
        </w:rPr>
        <w:t xml:space="preserve"> provider </w:t>
      </w:r>
      <w:r w:rsidR="009B2A33">
        <w:rPr>
          <w:rFonts w:asciiTheme="minorHAnsi" w:eastAsia="Verdana" w:hAnsiTheme="minorHAnsi" w:cs="Verdana"/>
          <w:sz w:val="24"/>
          <w:szCs w:val="24"/>
        </w:rPr>
        <w:t>(</w:t>
      </w:r>
      <w:proofErr w:type="spellStart"/>
      <w:r w:rsidRPr="009B2A33">
        <w:rPr>
          <w:rFonts w:asciiTheme="minorHAnsi" w:eastAsia="Verdana" w:hAnsiTheme="minorHAnsi" w:cs="Verdana"/>
          <w:sz w:val="24"/>
          <w:szCs w:val="24"/>
        </w:rPr>
        <w:t>Egton</w:t>
      </w:r>
      <w:proofErr w:type="spellEnd"/>
      <w:r w:rsidR="009B2A33">
        <w:rPr>
          <w:rFonts w:asciiTheme="minorHAnsi" w:eastAsia="Verdana" w:hAnsiTheme="minorHAnsi" w:cs="Verdana"/>
          <w:sz w:val="24"/>
          <w:szCs w:val="24"/>
        </w:rPr>
        <w:t>)</w:t>
      </w:r>
      <w:r w:rsidRPr="009B2A33">
        <w:rPr>
          <w:rFonts w:asciiTheme="minorHAnsi" w:eastAsia="Verdana" w:hAnsiTheme="minorHAnsi" w:cs="Verdana"/>
          <w:sz w:val="24"/>
          <w:szCs w:val="24"/>
        </w:rPr>
        <w:t xml:space="preserve"> are</w:t>
      </w:r>
      <w:r w:rsidR="00C85D90" w:rsidRPr="009B2A33">
        <w:rPr>
          <w:rFonts w:asciiTheme="minorHAnsi" w:eastAsia="Verdana" w:hAnsiTheme="minorHAnsi" w:cs="Verdana"/>
          <w:sz w:val="24"/>
          <w:szCs w:val="24"/>
        </w:rPr>
        <w:t xml:space="preserve"> responsible for:</w:t>
      </w:r>
    </w:p>
    <w:p w:rsidR="002E2226" w:rsidRPr="00107E6A" w:rsidRDefault="002E2226" w:rsidP="00107E6A">
      <w:pPr>
        <w:spacing w:before="14" w:line="280" w:lineRule="exact"/>
        <w:jc w:val="both"/>
        <w:rPr>
          <w:rFonts w:asciiTheme="minorHAnsi" w:hAnsiTheme="minorHAnsi"/>
          <w:sz w:val="28"/>
          <w:szCs w:val="28"/>
        </w:rPr>
      </w:pPr>
    </w:p>
    <w:p w:rsidR="002E2226" w:rsidRPr="00107E6A" w:rsidRDefault="00C85D90" w:rsidP="00107E6A">
      <w:pPr>
        <w:tabs>
          <w:tab w:val="left" w:pos="460"/>
        </w:tabs>
        <w:spacing w:line="274" w:lineRule="auto"/>
        <w:ind w:left="473" w:right="465" w:hanging="360"/>
        <w:jc w:val="both"/>
        <w:rPr>
          <w:rFonts w:asciiTheme="minorHAnsi" w:eastAsia="Verdana" w:hAnsiTheme="minorHAnsi" w:cs="Verdana"/>
          <w:sz w:val="24"/>
          <w:szCs w:val="24"/>
        </w:rPr>
      </w:pPr>
      <w:r w:rsidRPr="00107E6A">
        <w:rPr>
          <w:rFonts w:asciiTheme="minorHAnsi" w:hAnsiTheme="minorHAnsi"/>
          <w:sz w:val="24"/>
          <w:szCs w:val="24"/>
        </w:rPr>
        <w:tab/>
      </w:r>
      <w:r w:rsidRPr="00107E6A">
        <w:rPr>
          <w:rFonts w:asciiTheme="minorHAnsi" w:eastAsia="Verdana" w:hAnsiTheme="minorHAnsi" w:cs="Verdana"/>
          <w:sz w:val="24"/>
          <w:szCs w:val="24"/>
        </w:rPr>
        <w:t>Ensuring all systems, services and equipment used for storing data meet acceptable security standards</w:t>
      </w:r>
    </w:p>
    <w:p w:rsidR="002E2226" w:rsidRPr="00107E6A" w:rsidRDefault="00C85D90" w:rsidP="00107E6A">
      <w:pPr>
        <w:tabs>
          <w:tab w:val="left" w:pos="460"/>
        </w:tabs>
        <w:spacing w:before="2" w:line="274" w:lineRule="auto"/>
        <w:ind w:left="473" w:right="584" w:hanging="360"/>
        <w:jc w:val="both"/>
        <w:rPr>
          <w:rFonts w:asciiTheme="minorHAnsi" w:eastAsia="Verdana" w:hAnsiTheme="minorHAnsi" w:cs="Verdana"/>
          <w:sz w:val="24"/>
          <w:szCs w:val="24"/>
        </w:rPr>
      </w:pPr>
      <w:r w:rsidRPr="00107E6A">
        <w:rPr>
          <w:rFonts w:asciiTheme="minorHAnsi" w:hAnsiTheme="minorHAnsi"/>
          <w:sz w:val="24"/>
          <w:szCs w:val="24"/>
        </w:rPr>
        <w:tab/>
      </w:r>
      <w:r w:rsidRPr="00107E6A">
        <w:rPr>
          <w:rFonts w:asciiTheme="minorHAnsi" w:eastAsia="Verdana" w:hAnsiTheme="minorHAnsi" w:cs="Verdana"/>
          <w:sz w:val="24"/>
          <w:szCs w:val="24"/>
        </w:rPr>
        <w:t>Performing regular checks and reviews to ensure security hardware and software is functioning properly</w:t>
      </w:r>
    </w:p>
    <w:p w:rsidR="002E2226" w:rsidRPr="00107E6A" w:rsidRDefault="00C85D90" w:rsidP="00107E6A">
      <w:pPr>
        <w:spacing w:before="2"/>
        <w:ind w:left="113"/>
        <w:jc w:val="both"/>
        <w:rPr>
          <w:rFonts w:asciiTheme="minorHAnsi" w:eastAsia="Verdana" w:hAnsiTheme="minorHAnsi" w:cs="Verdana"/>
          <w:sz w:val="24"/>
          <w:szCs w:val="24"/>
        </w:rPr>
        <w:sectPr w:rsidR="002E2226" w:rsidRPr="00107E6A">
          <w:pgSz w:w="11920" w:h="16840"/>
          <w:pgMar w:top="480" w:right="1080" w:bottom="280" w:left="1020" w:header="0" w:footer="289" w:gutter="0"/>
          <w:cols w:space="720"/>
        </w:sectPr>
      </w:pPr>
      <w:r w:rsidRPr="00107E6A">
        <w:rPr>
          <w:rFonts w:asciiTheme="minorHAnsi" w:hAnsiTheme="minorHAnsi"/>
          <w:sz w:val="24"/>
          <w:szCs w:val="24"/>
        </w:rPr>
        <w:t xml:space="preserve">    </w:t>
      </w:r>
      <w:r w:rsidRPr="00107E6A">
        <w:rPr>
          <w:rFonts w:asciiTheme="minorHAnsi" w:eastAsia="Verdana" w:hAnsiTheme="minorHAnsi" w:cs="Verdana"/>
          <w:sz w:val="24"/>
          <w:szCs w:val="24"/>
        </w:rPr>
        <w:t>Liaising with the CCG provided IT infrastructure support services</w:t>
      </w:r>
    </w:p>
    <w:p w:rsidR="002E2226" w:rsidRPr="00107E6A" w:rsidRDefault="00C85D90" w:rsidP="00107E6A">
      <w:pPr>
        <w:tabs>
          <w:tab w:val="left" w:pos="460"/>
        </w:tabs>
        <w:spacing w:before="66" w:line="274" w:lineRule="auto"/>
        <w:ind w:left="473" w:right="950" w:hanging="360"/>
        <w:jc w:val="both"/>
        <w:rPr>
          <w:rFonts w:asciiTheme="minorHAnsi" w:eastAsia="Verdana" w:hAnsiTheme="minorHAnsi" w:cs="Verdana"/>
          <w:sz w:val="24"/>
          <w:szCs w:val="24"/>
        </w:rPr>
      </w:pPr>
      <w:r w:rsidRPr="00107E6A">
        <w:rPr>
          <w:rFonts w:asciiTheme="minorHAnsi" w:hAnsiTheme="minorHAnsi"/>
          <w:sz w:val="24"/>
          <w:szCs w:val="24"/>
        </w:rPr>
        <w:lastRenderedPageBreak/>
        <w:tab/>
      </w:r>
      <w:r w:rsidRPr="00107E6A">
        <w:rPr>
          <w:rFonts w:asciiTheme="minorHAnsi" w:eastAsia="Verdana" w:hAnsiTheme="minorHAnsi" w:cs="Verdana"/>
          <w:sz w:val="24"/>
          <w:szCs w:val="24"/>
        </w:rPr>
        <w:t>Ensuring that cyber security recommendations are implemented and deployed</w:t>
      </w:r>
    </w:p>
    <w:p w:rsidR="002E2226" w:rsidRPr="00107E6A" w:rsidRDefault="00C85D90" w:rsidP="00107E6A">
      <w:pPr>
        <w:spacing w:line="280" w:lineRule="exact"/>
        <w:ind w:left="113"/>
        <w:jc w:val="both"/>
        <w:rPr>
          <w:rFonts w:asciiTheme="minorHAnsi" w:eastAsia="Verdana" w:hAnsiTheme="minorHAnsi" w:cs="Verdana"/>
          <w:sz w:val="24"/>
          <w:szCs w:val="24"/>
        </w:rPr>
      </w:pPr>
      <w:r w:rsidRPr="00107E6A">
        <w:rPr>
          <w:rFonts w:asciiTheme="minorHAnsi" w:hAnsiTheme="minorHAnsi"/>
          <w:position w:val="-1"/>
          <w:sz w:val="24"/>
          <w:szCs w:val="24"/>
        </w:rPr>
        <w:t xml:space="preserve">    </w:t>
      </w:r>
      <w:r w:rsidRPr="00107E6A">
        <w:rPr>
          <w:rFonts w:asciiTheme="minorHAnsi" w:eastAsia="Verdana" w:hAnsiTheme="minorHAnsi" w:cs="Verdana"/>
          <w:position w:val="-1"/>
          <w:sz w:val="24"/>
          <w:szCs w:val="24"/>
        </w:rPr>
        <w:t>Consulting with the DPO on any technical matters relating to GDPR</w:t>
      </w:r>
    </w:p>
    <w:p w:rsidR="002E2226" w:rsidRPr="00107E6A" w:rsidRDefault="002E2226" w:rsidP="00107E6A">
      <w:pPr>
        <w:spacing w:before="6" w:line="120" w:lineRule="exact"/>
        <w:jc w:val="both"/>
        <w:rPr>
          <w:rFonts w:asciiTheme="minorHAnsi" w:hAnsiTheme="minorHAnsi"/>
          <w:sz w:val="13"/>
          <w:szCs w:val="13"/>
        </w:rPr>
      </w:pPr>
    </w:p>
    <w:p w:rsidR="002E2226" w:rsidRPr="00107E6A" w:rsidRDefault="002E2226" w:rsidP="00107E6A">
      <w:pPr>
        <w:spacing w:line="200" w:lineRule="exact"/>
        <w:jc w:val="both"/>
        <w:rPr>
          <w:rFonts w:asciiTheme="minorHAnsi" w:hAnsiTheme="minorHAnsi"/>
        </w:rPr>
      </w:pPr>
    </w:p>
    <w:p w:rsidR="002E2226" w:rsidRPr="00107E6A" w:rsidRDefault="002E2226" w:rsidP="00107E6A">
      <w:pPr>
        <w:spacing w:line="200" w:lineRule="exact"/>
        <w:jc w:val="both"/>
        <w:rPr>
          <w:rFonts w:asciiTheme="minorHAnsi" w:hAnsiTheme="minorHAnsi"/>
        </w:rPr>
      </w:pPr>
    </w:p>
    <w:p w:rsidR="002E2226" w:rsidRPr="00107E6A" w:rsidRDefault="00C85D90" w:rsidP="00AB76C6">
      <w:pPr>
        <w:ind w:left="113"/>
        <w:jc w:val="both"/>
        <w:rPr>
          <w:rFonts w:asciiTheme="minorHAnsi" w:eastAsia="Verdana" w:hAnsiTheme="minorHAnsi" w:cs="Verdana"/>
          <w:sz w:val="24"/>
          <w:szCs w:val="24"/>
        </w:rPr>
      </w:pPr>
      <w:r w:rsidRPr="00AB76C6">
        <w:rPr>
          <w:rFonts w:asciiTheme="minorHAnsi" w:eastAsia="Verdana" w:hAnsiTheme="minorHAnsi" w:cs="Verdana"/>
          <w:sz w:val="24"/>
          <w:szCs w:val="24"/>
        </w:rPr>
        <w:t>The Practice manager</w:t>
      </w:r>
      <w:r w:rsidR="00AB76C6">
        <w:rPr>
          <w:rFonts w:asciiTheme="minorHAnsi" w:eastAsia="Verdana" w:hAnsiTheme="minorHAnsi" w:cs="Verdana"/>
          <w:sz w:val="24"/>
          <w:szCs w:val="24"/>
        </w:rPr>
        <w:t xml:space="preserve"> </w:t>
      </w:r>
      <w:r w:rsidR="007736FF" w:rsidRPr="007736FF">
        <w:rPr>
          <w:rFonts w:asciiTheme="minorHAnsi" w:eastAsia="Verdana" w:hAnsiTheme="minorHAnsi" w:cs="Verdana"/>
          <w:sz w:val="24"/>
          <w:szCs w:val="24"/>
        </w:rPr>
        <w:t xml:space="preserve">Anita </w:t>
      </w:r>
      <w:proofErr w:type="spellStart"/>
      <w:proofErr w:type="gramStart"/>
      <w:r w:rsidR="007736FF" w:rsidRPr="007736FF">
        <w:rPr>
          <w:rFonts w:asciiTheme="minorHAnsi" w:eastAsia="Verdana" w:hAnsiTheme="minorHAnsi" w:cs="Verdana"/>
          <w:sz w:val="24"/>
          <w:szCs w:val="24"/>
        </w:rPr>
        <w:t>Mixides</w:t>
      </w:r>
      <w:proofErr w:type="spellEnd"/>
      <w:r w:rsidR="00AB76C6">
        <w:rPr>
          <w:rFonts w:asciiTheme="minorHAnsi" w:eastAsia="Verdana" w:hAnsiTheme="minorHAnsi" w:cs="Verdana"/>
          <w:sz w:val="24"/>
          <w:szCs w:val="24"/>
        </w:rPr>
        <w:t xml:space="preserve"> </w:t>
      </w:r>
      <w:r w:rsidRPr="007736FF">
        <w:rPr>
          <w:rFonts w:asciiTheme="minorHAnsi" w:eastAsia="Verdana" w:hAnsiTheme="minorHAnsi" w:cs="Verdana"/>
          <w:sz w:val="24"/>
          <w:szCs w:val="24"/>
        </w:rPr>
        <w:t xml:space="preserve"> is</w:t>
      </w:r>
      <w:proofErr w:type="gramEnd"/>
      <w:r w:rsidRPr="00107E6A">
        <w:rPr>
          <w:rFonts w:asciiTheme="minorHAnsi" w:eastAsia="Verdana" w:hAnsiTheme="minorHAnsi" w:cs="Verdana"/>
          <w:sz w:val="24"/>
          <w:szCs w:val="24"/>
        </w:rPr>
        <w:t xml:space="preserve"> responsible for</w:t>
      </w:r>
      <w:r w:rsidR="00AB76C6">
        <w:rPr>
          <w:rFonts w:asciiTheme="minorHAnsi" w:eastAsia="Verdana" w:hAnsiTheme="minorHAnsi" w:cs="Verdana"/>
          <w:sz w:val="24"/>
          <w:szCs w:val="24"/>
        </w:rPr>
        <w:t xml:space="preserve"> t</w:t>
      </w:r>
      <w:r w:rsidRPr="00107E6A">
        <w:rPr>
          <w:rFonts w:asciiTheme="minorHAnsi" w:eastAsia="Verdana" w:hAnsiTheme="minorHAnsi" w:cs="Verdana"/>
          <w:sz w:val="24"/>
          <w:szCs w:val="24"/>
        </w:rPr>
        <w:t>he implementation of this policy</w:t>
      </w:r>
      <w:r w:rsidR="00AB76C6">
        <w:rPr>
          <w:rFonts w:asciiTheme="minorHAnsi" w:eastAsia="Verdana" w:hAnsiTheme="minorHAnsi" w:cs="Verdana"/>
          <w:sz w:val="24"/>
          <w:szCs w:val="24"/>
        </w:rPr>
        <w:t>.</w:t>
      </w:r>
    </w:p>
    <w:p w:rsidR="002E2226" w:rsidRPr="00107E6A" w:rsidRDefault="002E2226" w:rsidP="00107E6A">
      <w:pPr>
        <w:spacing w:before="4" w:line="240" w:lineRule="exact"/>
        <w:jc w:val="both"/>
        <w:rPr>
          <w:rFonts w:asciiTheme="minorHAnsi" w:hAnsiTheme="minorHAnsi"/>
          <w:sz w:val="24"/>
          <w:szCs w:val="24"/>
        </w:rPr>
      </w:pPr>
    </w:p>
    <w:p w:rsidR="002E2226" w:rsidRPr="00107E6A" w:rsidRDefault="007736FF" w:rsidP="00107E6A">
      <w:pPr>
        <w:ind w:left="113"/>
        <w:jc w:val="both"/>
        <w:rPr>
          <w:rFonts w:asciiTheme="minorHAnsi" w:eastAsia="Verdana" w:hAnsiTheme="minorHAnsi" w:cs="Verdana"/>
          <w:sz w:val="24"/>
          <w:szCs w:val="24"/>
        </w:rPr>
      </w:pPr>
      <w:r>
        <w:rPr>
          <w:rFonts w:asciiTheme="minorHAnsi" w:eastAsia="Verdana" w:hAnsiTheme="minorHAnsi" w:cs="Verdana"/>
          <w:b/>
          <w:sz w:val="24"/>
          <w:szCs w:val="24"/>
        </w:rPr>
        <w:t>The Village Surgery</w:t>
      </w:r>
      <w:r w:rsidR="00C85D90" w:rsidRPr="00107E6A">
        <w:rPr>
          <w:rFonts w:asciiTheme="minorHAnsi" w:eastAsia="Verdana" w:hAnsiTheme="minorHAnsi" w:cs="Verdana"/>
          <w:b/>
          <w:sz w:val="24"/>
          <w:szCs w:val="24"/>
        </w:rPr>
        <w:t>:</w:t>
      </w:r>
    </w:p>
    <w:p w:rsidR="002E2226" w:rsidRPr="00107E6A" w:rsidRDefault="002E2226" w:rsidP="00107E6A">
      <w:pPr>
        <w:spacing w:before="9" w:line="280" w:lineRule="exact"/>
        <w:jc w:val="both"/>
        <w:rPr>
          <w:rFonts w:asciiTheme="minorHAnsi" w:hAnsiTheme="minorHAnsi"/>
          <w:sz w:val="28"/>
          <w:szCs w:val="28"/>
        </w:rPr>
      </w:pPr>
    </w:p>
    <w:p w:rsidR="002E2226" w:rsidRPr="00107E6A" w:rsidRDefault="00C85D90" w:rsidP="00107E6A">
      <w:pPr>
        <w:tabs>
          <w:tab w:val="left" w:pos="820"/>
        </w:tabs>
        <w:spacing w:line="274" w:lineRule="auto"/>
        <w:ind w:left="834" w:right="793" w:hanging="360"/>
        <w:jc w:val="both"/>
        <w:rPr>
          <w:rFonts w:asciiTheme="minorHAnsi" w:eastAsia="Verdana" w:hAnsiTheme="minorHAnsi" w:cs="Verdana"/>
          <w:sz w:val="24"/>
          <w:szCs w:val="24"/>
        </w:rPr>
      </w:pPr>
      <w:r w:rsidRPr="00107E6A">
        <w:rPr>
          <w:rFonts w:asciiTheme="minorHAnsi" w:hAnsiTheme="minorHAnsi"/>
          <w:sz w:val="24"/>
          <w:szCs w:val="24"/>
        </w:rPr>
        <w:tab/>
      </w:r>
      <w:proofErr w:type="gramStart"/>
      <w:r w:rsidRPr="00107E6A">
        <w:rPr>
          <w:rFonts w:asciiTheme="minorHAnsi" w:eastAsia="Verdana" w:hAnsiTheme="minorHAnsi" w:cs="Verdana"/>
          <w:sz w:val="24"/>
          <w:szCs w:val="24"/>
        </w:rPr>
        <w:t>will</w:t>
      </w:r>
      <w:proofErr w:type="gramEnd"/>
      <w:r w:rsidRPr="00107E6A">
        <w:rPr>
          <w:rFonts w:asciiTheme="minorHAnsi" w:eastAsia="Verdana" w:hAnsiTheme="minorHAnsi" w:cs="Verdana"/>
          <w:sz w:val="24"/>
          <w:szCs w:val="24"/>
        </w:rPr>
        <w:t xml:space="preserve"> ensure that the DPO</w:t>
      </w:r>
      <w:r w:rsidR="007736FF">
        <w:rPr>
          <w:rFonts w:asciiTheme="minorHAnsi" w:eastAsia="Verdana" w:hAnsiTheme="minorHAnsi" w:cs="Verdana"/>
          <w:sz w:val="24"/>
          <w:szCs w:val="24"/>
        </w:rPr>
        <w:t xml:space="preserve"> and GDPR team have an environment in which they </w:t>
      </w:r>
      <w:r w:rsidRPr="00107E6A">
        <w:rPr>
          <w:rFonts w:asciiTheme="minorHAnsi" w:eastAsia="Verdana" w:hAnsiTheme="minorHAnsi" w:cs="Verdana"/>
          <w:sz w:val="24"/>
          <w:szCs w:val="24"/>
        </w:rPr>
        <w:t>can operate independently and without limitation</w:t>
      </w:r>
    </w:p>
    <w:p w:rsidR="002E2226" w:rsidRPr="00107E6A" w:rsidRDefault="00C85D90" w:rsidP="00107E6A">
      <w:pPr>
        <w:tabs>
          <w:tab w:val="left" w:pos="820"/>
        </w:tabs>
        <w:spacing w:before="3" w:line="275" w:lineRule="auto"/>
        <w:ind w:left="834" w:right="381" w:hanging="360"/>
        <w:jc w:val="both"/>
        <w:rPr>
          <w:rFonts w:asciiTheme="minorHAnsi" w:eastAsia="Verdana" w:hAnsiTheme="minorHAnsi" w:cs="Verdana"/>
          <w:sz w:val="24"/>
          <w:szCs w:val="24"/>
        </w:rPr>
      </w:pPr>
      <w:r w:rsidRPr="00107E6A">
        <w:rPr>
          <w:rFonts w:asciiTheme="minorHAnsi" w:hAnsiTheme="minorHAnsi"/>
          <w:sz w:val="24"/>
          <w:szCs w:val="24"/>
        </w:rPr>
        <w:tab/>
      </w:r>
      <w:proofErr w:type="gramStart"/>
      <w:r w:rsidRPr="00107E6A">
        <w:rPr>
          <w:rFonts w:asciiTheme="minorHAnsi" w:eastAsia="Verdana" w:hAnsiTheme="minorHAnsi" w:cs="Verdana"/>
          <w:sz w:val="24"/>
          <w:szCs w:val="24"/>
        </w:rPr>
        <w:t>will</w:t>
      </w:r>
      <w:proofErr w:type="gramEnd"/>
      <w:r w:rsidRPr="00107E6A">
        <w:rPr>
          <w:rFonts w:asciiTheme="minorHAnsi" w:eastAsia="Verdana" w:hAnsiTheme="minorHAnsi" w:cs="Verdana"/>
          <w:sz w:val="24"/>
          <w:szCs w:val="24"/>
        </w:rPr>
        <w:t xml:space="preserve"> involve the DPO</w:t>
      </w:r>
      <w:r w:rsidR="007736FF">
        <w:rPr>
          <w:rFonts w:asciiTheme="minorHAnsi" w:eastAsia="Verdana" w:hAnsiTheme="minorHAnsi" w:cs="Verdana"/>
          <w:sz w:val="24"/>
          <w:szCs w:val="24"/>
        </w:rPr>
        <w:t xml:space="preserve"> and GDPR team</w:t>
      </w:r>
      <w:r w:rsidRPr="00107E6A">
        <w:rPr>
          <w:rFonts w:asciiTheme="minorHAnsi" w:eastAsia="Verdana" w:hAnsiTheme="minorHAnsi" w:cs="Verdana"/>
          <w:sz w:val="24"/>
          <w:szCs w:val="24"/>
        </w:rPr>
        <w:t xml:space="preserve"> properly and in a timely manner, in all relevant issues which relate to the protection of personal data, provide support and resources for the DPO</w:t>
      </w:r>
      <w:r w:rsidR="007736FF">
        <w:rPr>
          <w:rFonts w:asciiTheme="minorHAnsi" w:eastAsia="Verdana" w:hAnsiTheme="minorHAnsi" w:cs="Verdana"/>
          <w:sz w:val="24"/>
          <w:szCs w:val="24"/>
        </w:rPr>
        <w:t xml:space="preserve"> and GDPR team</w:t>
      </w:r>
      <w:r w:rsidRPr="00107E6A">
        <w:rPr>
          <w:rFonts w:asciiTheme="minorHAnsi" w:eastAsia="Verdana" w:hAnsiTheme="minorHAnsi" w:cs="Verdana"/>
          <w:sz w:val="24"/>
          <w:szCs w:val="24"/>
        </w:rPr>
        <w:t xml:space="preserve"> to carry out the tasks noted in this policy, including training and knowledge updating</w:t>
      </w:r>
    </w:p>
    <w:p w:rsidR="002E2226" w:rsidRPr="00107E6A" w:rsidRDefault="00C85D90" w:rsidP="00107E6A">
      <w:pPr>
        <w:spacing w:before="1"/>
        <w:ind w:left="473"/>
        <w:jc w:val="both"/>
        <w:rPr>
          <w:rFonts w:asciiTheme="minorHAnsi" w:eastAsia="Verdana" w:hAnsiTheme="minorHAnsi" w:cs="Verdana"/>
          <w:sz w:val="24"/>
          <w:szCs w:val="24"/>
        </w:rPr>
      </w:pPr>
      <w:r w:rsidRPr="00107E6A">
        <w:rPr>
          <w:rFonts w:asciiTheme="minorHAnsi" w:hAnsiTheme="minorHAnsi"/>
          <w:sz w:val="24"/>
          <w:szCs w:val="24"/>
        </w:rPr>
        <w:t xml:space="preserve">    </w:t>
      </w:r>
      <w:proofErr w:type="gramStart"/>
      <w:r w:rsidRPr="00107E6A">
        <w:rPr>
          <w:rFonts w:asciiTheme="minorHAnsi" w:eastAsia="Verdana" w:hAnsiTheme="minorHAnsi" w:cs="Verdana"/>
          <w:sz w:val="24"/>
          <w:szCs w:val="24"/>
        </w:rPr>
        <w:t>will</w:t>
      </w:r>
      <w:proofErr w:type="gramEnd"/>
      <w:r w:rsidRPr="00107E6A">
        <w:rPr>
          <w:rFonts w:asciiTheme="minorHAnsi" w:eastAsia="Verdana" w:hAnsiTheme="minorHAnsi" w:cs="Verdana"/>
          <w:sz w:val="24"/>
          <w:szCs w:val="24"/>
        </w:rPr>
        <w:t xml:space="preserve"> ensure that the DPO</w:t>
      </w:r>
      <w:r w:rsidR="007736FF">
        <w:rPr>
          <w:rFonts w:asciiTheme="minorHAnsi" w:eastAsia="Verdana" w:hAnsiTheme="minorHAnsi" w:cs="Verdana"/>
          <w:sz w:val="24"/>
          <w:szCs w:val="24"/>
        </w:rPr>
        <w:t xml:space="preserve"> and GDPR team</w:t>
      </w:r>
      <w:r w:rsidRPr="00107E6A">
        <w:rPr>
          <w:rFonts w:asciiTheme="minorHAnsi" w:eastAsia="Verdana" w:hAnsiTheme="minorHAnsi" w:cs="Verdana"/>
          <w:sz w:val="24"/>
          <w:szCs w:val="24"/>
        </w:rPr>
        <w:t xml:space="preserve"> has time to perform the duties required</w:t>
      </w:r>
    </w:p>
    <w:p w:rsidR="002E2226" w:rsidRPr="00107E6A" w:rsidRDefault="00C85D90" w:rsidP="00107E6A">
      <w:pPr>
        <w:spacing w:before="42"/>
        <w:ind w:left="473"/>
        <w:jc w:val="both"/>
        <w:rPr>
          <w:rFonts w:asciiTheme="minorHAnsi" w:eastAsia="Verdana" w:hAnsiTheme="minorHAnsi" w:cs="Verdana"/>
          <w:sz w:val="24"/>
          <w:szCs w:val="24"/>
        </w:rPr>
      </w:pPr>
      <w:r w:rsidRPr="00107E6A">
        <w:rPr>
          <w:rFonts w:asciiTheme="minorHAnsi" w:hAnsiTheme="minorHAnsi"/>
          <w:sz w:val="24"/>
          <w:szCs w:val="24"/>
        </w:rPr>
        <w:t xml:space="preserve">    </w:t>
      </w:r>
      <w:proofErr w:type="gramStart"/>
      <w:r w:rsidRPr="00107E6A">
        <w:rPr>
          <w:rFonts w:asciiTheme="minorHAnsi" w:eastAsia="Verdana" w:hAnsiTheme="minorHAnsi" w:cs="Verdana"/>
          <w:sz w:val="24"/>
          <w:szCs w:val="24"/>
        </w:rPr>
        <w:t>will</w:t>
      </w:r>
      <w:proofErr w:type="gramEnd"/>
      <w:r w:rsidRPr="00107E6A">
        <w:rPr>
          <w:rFonts w:asciiTheme="minorHAnsi" w:eastAsia="Verdana" w:hAnsiTheme="minorHAnsi" w:cs="Verdana"/>
          <w:sz w:val="24"/>
          <w:szCs w:val="24"/>
        </w:rPr>
        <w:t xml:space="preserve"> ensure that the opinion of the DPO</w:t>
      </w:r>
      <w:r w:rsidR="007736FF">
        <w:rPr>
          <w:rFonts w:asciiTheme="minorHAnsi" w:eastAsia="Verdana" w:hAnsiTheme="minorHAnsi" w:cs="Verdana"/>
          <w:sz w:val="24"/>
          <w:szCs w:val="24"/>
        </w:rPr>
        <w:t xml:space="preserve"> and GDPR team </w:t>
      </w:r>
      <w:r w:rsidRPr="00107E6A">
        <w:rPr>
          <w:rFonts w:asciiTheme="minorHAnsi" w:eastAsia="Verdana" w:hAnsiTheme="minorHAnsi" w:cs="Verdana"/>
          <w:sz w:val="24"/>
          <w:szCs w:val="24"/>
        </w:rPr>
        <w:t>must always be given due weight</w:t>
      </w:r>
    </w:p>
    <w:p w:rsidR="002E2226" w:rsidRPr="00107E6A" w:rsidRDefault="00C85D90" w:rsidP="00107E6A">
      <w:pPr>
        <w:tabs>
          <w:tab w:val="left" w:pos="820"/>
        </w:tabs>
        <w:spacing w:before="37" w:line="274" w:lineRule="auto"/>
        <w:ind w:left="834" w:right="672" w:hanging="360"/>
        <w:jc w:val="both"/>
        <w:rPr>
          <w:rFonts w:asciiTheme="minorHAnsi" w:eastAsia="Verdana" w:hAnsiTheme="minorHAnsi" w:cs="Verdana"/>
          <w:sz w:val="24"/>
          <w:szCs w:val="24"/>
        </w:rPr>
      </w:pPr>
      <w:r w:rsidRPr="00107E6A">
        <w:rPr>
          <w:rFonts w:asciiTheme="minorHAnsi" w:hAnsiTheme="minorHAnsi"/>
          <w:sz w:val="24"/>
          <w:szCs w:val="24"/>
        </w:rPr>
        <w:tab/>
      </w:r>
      <w:proofErr w:type="gramStart"/>
      <w:r w:rsidRPr="00107E6A">
        <w:rPr>
          <w:rFonts w:asciiTheme="minorHAnsi" w:eastAsia="Verdana" w:hAnsiTheme="minorHAnsi" w:cs="Verdana"/>
          <w:sz w:val="24"/>
          <w:szCs w:val="24"/>
        </w:rPr>
        <w:t>will</w:t>
      </w:r>
      <w:proofErr w:type="gramEnd"/>
      <w:r w:rsidRPr="00107E6A">
        <w:rPr>
          <w:rFonts w:asciiTheme="minorHAnsi" w:eastAsia="Verdana" w:hAnsiTheme="minorHAnsi" w:cs="Verdana"/>
          <w:sz w:val="24"/>
          <w:szCs w:val="24"/>
        </w:rPr>
        <w:t xml:space="preserve"> not issue the DPO</w:t>
      </w:r>
      <w:r w:rsidR="007736FF">
        <w:rPr>
          <w:rFonts w:asciiTheme="minorHAnsi" w:eastAsia="Verdana" w:hAnsiTheme="minorHAnsi" w:cs="Verdana"/>
          <w:sz w:val="24"/>
          <w:szCs w:val="24"/>
        </w:rPr>
        <w:t xml:space="preserve"> and GDPR team</w:t>
      </w:r>
      <w:r w:rsidRPr="00107E6A">
        <w:rPr>
          <w:rFonts w:asciiTheme="minorHAnsi" w:eastAsia="Verdana" w:hAnsiTheme="minorHAnsi" w:cs="Verdana"/>
          <w:sz w:val="24"/>
          <w:szCs w:val="24"/>
        </w:rPr>
        <w:t xml:space="preserve"> with any instructions or place any constraints relating to their </w:t>
      </w:r>
      <w:r w:rsidR="007736FF">
        <w:rPr>
          <w:rFonts w:asciiTheme="minorHAnsi" w:eastAsia="Verdana" w:hAnsiTheme="minorHAnsi" w:cs="Verdana"/>
          <w:sz w:val="24"/>
          <w:szCs w:val="24"/>
        </w:rPr>
        <w:t xml:space="preserve">GDPR </w:t>
      </w:r>
      <w:r w:rsidRPr="00107E6A">
        <w:rPr>
          <w:rFonts w:asciiTheme="minorHAnsi" w:eastAsia="Verdana" w:hAnsiTheme="minorHAnsi" w:cs="Verdana"/>
          <w:sz w:val="24"/>
          <w:szCs w:val="24"/>
        </w:rPr>
        <w:t>role</w:t>
      </w:r>
    </w:p>
    <w:p w:rsidR="002E2226" w:rsidRPr="00107E6A" w:rsidRDefault="00C85D90" w:rsidP="00107E6A">
      <w:pPr>
        <w:tabs>
          <w:tab w:val="left" w:pos="820"/>
        </w:tabs>
        <w:spacing w:before="2" w:line="275" w:lineRule="auto"/>
        <w:ind w:left="834" w:right="66" w:hanging="360"/>
        <w:jc w:val="both"/>
        <w:rPr>
          <w:rFonts w:asciiTheme="minorHAnsi" w:eastAsia="Verdana" w:hAnsiTheme="minorHAnsi" w:cs="Verdana"/>
          <w:sz w:val="24"/>
          <w:szCs w:val="24"/>
        </w:rPr>
      </w:pPr>
      <w:r w:rsidRPr="00107E6A">
        <w:rPr>
          <w:rFonts w:asciiTheme="minorHAnsi" w:hAnsiTheme="minorHAnsi"/>
          <w:sz w:val="24"/>
          <w:szCs w:val="24"/>
        </w:rPr>
        <w:tab/>
      </w:r>
      <w:proofErr w:type="gramStart"/>
      <w:r w:rsidRPr="00107E6A">
        <w:rPr>
          <w:rFonts w:asciiTheme="minorHAnsi" w:eastAsia="Verdana" w:hAnsiTheme="minorHAnsi" w:cs="Verdana"/>
          <w:sz w:val="24"/>
          <w:szCs w:val="24"/>
        </w:rPr>
        <w:t>will</w:t>
      </w:r>
      <w:proofErr w:type="gramEnd"/>
      <w:r w:rsidRPr="00107E6A">
        <w:rPr>
          <w:rFonts w:asciiTheme="minorHAnsi" w:eastAsia="Verdana" w:hAnsiTheme="minorHAnsi" w:cs="Verdana"/>
          <w:sz w:val="24"/>
          <w:szCs w:val="24"/>
        </w:rPr>
        <w:t xml:space="preserve"> not tell the DPO</w:t>
      </w:r>
      <w:r w:rsidR="007736FF">
        <w:rPr>
          <w:rFonts w:asciiTheme="minorHAnsi" w:eastAsia="Verdana" w:hAnsiTheme="minorHAnsi" w:cs="Verdana"/>
          <w:sz w:val="24"/>
          <w:szCs w:val="24"/>
        </w:rPr>
        <w:t xml:space="preserve"> or GDPR team</w:t>
      </w:r>
      <w:r w:rsidRPr="00107E6A">
        <w:rPr>
          <w:rFonts w:asciiTheme="minorHAnsi" w:eastAsia="Verdana" w:hAnsiTheme="minorHAnsi" w:cs="Verdana"/>
          <w:sz w:val="24"/>
          <w:szCs w:val="24"/>
        </w:rPr>
        <w:t xml:space="preserve"> to take a certain view, instruct </w:t>
      </w:r>
      <w:r w:rsidR="007736FF">
        <w:rPr>
          <w:rFonts w:asciiTheme="minorHAnsi" w:eastAsia="Verdana" w:hAnsiTheme="minorHAnsi" w:cs="Verdana"/>
          <w:sz w:val="24"/>
          <w:szCs w:val="24"/>
        </w:rPr>
        <w:t>them to</w:t>
      </w:r>
      <w:r w:rsidRPr="00107E6A">
        <w:rPr>
          <w:rFonts w:asciiTheme="minorHAnsi" w:eastAsia="Verdana" w:hAnsiTheme="minorHAnsi" w:cs="Verdana"/>
          <w:sz w:val="24"/>
          <w:szCs w:val="24"/>
        </w:rPr>
        <w:t xml:space="preserve"> achieve a certain result, tell </w:t>
      </w:r>
      <w:r w:rsidR="007736FF">
        <w:rPr>
          <w:rFonts w:asciiTheme="minorHAnsi" w:eastAsia="Verdana" w:hAnsiTheme="minorHAnsi" w:cs="Verdana"/>
          <w:sz w:val="24"/>
          <w:szCs w:val="24"/>
        </w:rPr>
        <w:t>them</w:t>
      </w:r>
      <w:r w:rsidRPr="00107E6A">
        <w:rPr>
          <w:rFonts w:asciiTheme="minorHAnsi" w:eastAsia="Verdana" w:hAnsiTheme="minorHAnsi" w:cs="Verdana"/>
          <w:sz w:val="24"/>
          <w:szCs w:val="24"/>
        </w:rPr>
        <w:t xml:space="preserve"> how to investigate a complaint or decide whether </w:t>
      </w:r>
      <w:r w:rsidR="007736FF">
        <w:rPr>
          <w:rFonts w:asciiTheme="minorHAnsi" w:eastAsia="Verdana" w:hAnsiTheme="minorHAnsi" w:cs="Verdana"/>
          <w:sz w:val="24"/>
          <w:szCs w:val="24"/>
        </w:rPr>
        <w:t>they choo</w:t>
      </w:r>
      <w:r w:rsidRPr="00107E6A">
        <w:rPr>
          <w:rFonts w:asciiTheme="minorHAnsi" w:eastAsia="Verdana" w:hAnsiTheme="minorHAnsi" w:cs="Verdana"/>
          <w:sz w:val="24"/>
          <w:szCs w:val="24"/>
        </w:rPr>
        <w:t>s</w:t>
      </w:r>
      <w:r w:rsidR="007736FF">
        <w:rPr>
          <w:rFonts w:asciiTheme="minorHAnsi" w:eastAsia="Verdana" w:hAnsiTheme="minorHAnsi" w:cs="Verdana"/>
          <w:sz w:val="24"/>
          <w:szCs w:val="24"/>
        </w:rPr>
        <w:t>e</w:t>
      </w:r>
      <w:r w:rsidRPr="00107E6A">
        <w:rPr>
          <w:rFonts w:asciiTheme="minorHAnsi" w:eastAsia="Verdana" w:hAnsiTheme="minorHAnsi" w:cs="Verdana"/>
          <w:sz w:val="24"/>
          <w:szCs w:val="24"/>
        </w:rPr>
        <w:t xml:space="preserve"> to, or is required to, consult with the ICO</w:t>
      </w:r>
    </w:p>
    <w:p w:rsidR="002E2226" w:rsidRPr="00107E6A" w:rsidRDefault="00C85D90" w:rsidP="00107E6A">
      <w:pPr>
        <w:spacing w:before="1"/>
        <w:ind w:left="473"/>
        <w:jc w:val="both"/>
        <w:rPr>
          <w:rFonts w:asciiTheme="minorHAnsi" w:eastAsia="Verdana" w:hAnsiTheme="minorHAnsi" w:cs="Verdana"/>
          <w:sz w:val="24"/>
          <w:szCs w:val="24"/>
        </w:rPr>
      </w:pPr>
      <w:r w:rsidRPr="00107E6A">
        <w:rPr>
          <w:rFonts w:asciiTheme="minorHAnsi" w:hAnsiTheme="minorHAnsi"/>
          <w:sz w:val="24"/>
          <w:szCs w:val="24"/>
        </w:rPr>
        <w:t xml:space="preserve">    </w:t>
      </w:r>
      <w:proofErr w:type="gramStart"/>
      <w:r w:rsidRPr="00107E6A">
        <w:rPr>
          <w:rFonts w:asciiTheme="minorHAnsi" w:eastAsia="Verdana" w:hAnsiTheme="minorHAnsi" w:cs="Verdana"/>
          <w:sz w:val="24"/>
          <w:szCs w:val="24"/>
        </w:rPr>
        <w:t>will</w:t>
      </w:r>
      <w:proofErr w:type="gramEnd"/>
      <w:r w:rsidRPr="00107E6A">
        <w:rPr>
          <w:rFonts w:asciiTheme="minorHAnsi" w:eastAsia="Verdana" w:hAnsiTheme="minorHAnsi" w:cs="Verdana"/>
          <w:sz w:val="24"/>
          <w:szCs w:val="24"/>
        </w:rPr>
        <w:t xml:space="preserve"> not be </w:t>
      </w:r>
      <w:proofErr w:type="spellStart"/>
      <w:r w:rsidRPr="00107E6A">
        <w:rPr>
          <w:rFonts w:asciiTheme="minorHAnsi" w:eastAsia="Verdana" w:hAnsiTheme="minorHAnsi" w:cs="Verdana"/>
          <w:sz w:val="24"/>
          <w:szCs w:val="24"/>
        </w:rPr>
        <w:t>penalised</w:t>
      </w:r>
      <w:proofErr w:type="spellEnd"/>
      <w:r w:rsidRPr="00107E6A">
        <w:rPr>
          <w:rFonts w:asciiTheme="minorHAnsi" w:eastAsia="Verdana" w:hAnsiTheme="minorHAnsi" w:cs="Verdana"/>
          <w:sz w:val="24"/>
          <w:szCs w:val="24"/>
        </w:rPr>
        <w:t xml:space="preserve"> or dismissed for carrying out their tasks</w:t>
      </w:r>
    </w:p>
    <w:p w:rsidR="002E2226" w:rsidRPr="00107E6A" w:rsidRDefault="00C85D90" w:rsidP="00107E6A">
      <w:pPr>
        <w:spacing w:before="42"/>
        <w:ind w:left="473"/>
        <w:jc w:val="both"/>
        <w:rPr>
          <w:rFonts w:asciiTheme="minorHAnsi" w:eastAsia="Verdana" w:hAnsiTheme="minorHAnsi" w:cs="Verdana"/>
          <w:sz w:val="24"/>
          <w:szCs w:val="24"/>
        </w:rPr>
      </w:pPr>
      <w:r w:rsidRPr="00107E6A">
        <w:rPr>
          <w:rFonts w:asciiTheme="minorHAnsi" w:hAnsiTheme="minorHAnsi"/>
          <w:sz w:val="24"/>
          <w:szCs w:val="24"/>
        </w:rPr>
        <w:t xml:space="preserve">    </w:t>
      </w:r>
      <w:proofErr w:type="gramStart"/>
      <w:r w:rsidRPr="00107E6A">
        <w:rPr>
          <w:rFonts w:asciiTheme="minorHAnsi" w:eastAsia="Verdana" w:hAnsiTheme="minorHAnsi" w:cs="Verdana"/>
          <w:sz w:val="24"/>
          <w:szCs w:val="24"/>
        </w:rPr>
        <w:t>will</w:t>
      </w:r>
      <w:proofErr w:type="gramEnd"/>
      <w:r w:rsidRPr="00107E6A">
        <w:rPr>
          <w:rFonts w:asciiTheme="minorHAnsi" w:eastAsia="Verdana" w:hAnsiTheme="minorHAnsi" w:cs="Verdana"/>
          <w:sz w:val="24"/>
          <w:szCs w:val="24"/>
        </w:rPr>
        <w:t xml:space="preserve"> allow data subjects to access the DPO</w:t>
      </w:r>
      <w:r w:rsidR="007736FF">
        <w:rPr>
          <w:rFonts w:asciiTheme="minorHAnsi" w:eastAsia="Verdana" w:hAnsiTheme="minorHAnsi" w:cs="Verdana"/>
          <w:sz w:val="24"/>
          <w:szCs w:val="24"/>
        </w:rPr>
        <w:t xml:space="preserve"> and/or GDPR team</w:t>
      </w:r>
    </w:p>
    <w:p w:rsidR="002E2226" w:rsidRPr="00107E6A" w:rsidRDefault="00C85D90" w:rsidP="00107E6A">
      <w:pPr>
        <w:tabs>
          <w:tab w:val="left" w:pos="820"/>
        </w:tabs>
        <w:spacing w:before="42" w:line="273" w:lineRule="auto"/>
        <w:ind w:left="834" w:right="780" w:hanging="360"/>
        <w:jc w:val="both"/>
        <w:rPr>
          <w:rFonts w:asciiTheme="minorHAnsi" w:eastAsia="Verdana" w:hAnsiTheme="minorHAnsi" w:cs="Verdana"/>
          <w:sz w:val="24"/>
          <w:szCs w:val="24"/>
        </w:rPr>
      </w:pPr>
      <w:r w:rsidRPr="00107E6A">
        <w:rPr>
          <w:rFonts w:asciiTheme="minorHAnsi" w:hAnsiTheme="minorHAnsi"/>
          <w:sz w:val="24"/>
          <w:szCs w:val="24"/>
        </w:rPr>
        <w:tab/>
      </w:r>
      <w:proofErr w:type="gramStart"/>
      <w:r w:rsidRPr="00107E6A">
        <w:rPr>
          <w:rFonts w:asciiTheme="minorHAnsi" w:eastAsia="Verdana" w:hAnsiTheme="minorHAnsi" w:cs="Verdana"/>
          <w:sz w:val="24"/>
          <w:szCs w:val="24"/>
        </w:rPr>
        <w:t>will</w:t>
      </w:r>
      <w:proofErr w:type="gramEnd"/>
      <w:r w:rsidRPr="00107E6A">
        <w:rPr>
          <w:rFonts w:asciiTheme="minorHAnsi" w:eastAsia="Verdana" w:hAnsiTheme="minorHAnsi" w:cs="Verdana"/>
          <w:sz w:val="24"/>
          <w:szCs w:val="24"/>
        </w:rPr>
        <w:t xml:space="preserve"> not allow the DPO</w:t>
      </w:r>
      <w:r w:rsidR="007736FF">
        <w:rPr>
          <w:rFonts w:asciiTheme="minorHAnsi" w:eastAsia="Verdana" w:hAnsiTheme="minorHAnsi" w:cs="Verdana"/>
          <w:sz w:val="24"/>
          <w:szCs w:val="24"/>
        </w:rPr>
        <w:t xml:space="preserve"> or GDPR team</w:t>
      </w:r>
      <w:r w:rsidRPr="00107E6A">
        <w:rPr>
          <w:rFonts w:asciiTheme="minorHAnsi" w:eastAsia="Verdana" w:hAnsiTheme="minorHAnsi" w:cs="Verdana"/>
          <w:sz w:val="24"/>
          <w:szCs w:val="24"/>
        </w:rPr>
        <w:t xml:space="preserve"> to be conflicted by other tasks, jobs or responsibilities he may have, such as tasks, jobs or responsibilities outside of </w:t>
      </w:r>
      <w:r w:rsidR="007736FF">
        <w:rPr>
          <w:rFonts w:asciiTheme="minorHAnsi" w:eastAsia="Verdana" w:hAnsiTheme="minorHAnsi" w:cs="Verdana"/>
          <w:sz w:val="24"/>
          <w:szCs w:val="24"/>
        </w:rPr>
        <w:t>The Village Surgery</w:t>
      </w:r>
    </w:p>
    <w:p w:rsidR="002E2226" w:rsidRPr="00107E6A" w:rsidRDefault="00C85D90" w:rsidP="00107E6A">
      <w:pPr>
        <w:tabs>
          <w:tab w:val="left" w:pos="820"/>
        </w:tabs>
        <w:spacing w:before="3" w:line="276" w:lineRule="auto"/>
        <w:ind w:left="834" w:right="265" w:hanging="360"/>
        <w:jc w:val="both"/>
        <w:rPr>
          <w:rFonts w:asciiTheme="minorHAnsi" w:eastAsia="Verdana" w:hAnsiTheme="minorHAnsi" w:cs="Verdana"/>
          <w:sz w:val="24"/>
          <w:szCs w:val="24"/>
        </w:rPr>
      </w:pPr>
      <w:r w:rsidRPr="00107E6A">
        <w:rPr>
          <w:rFonts w:asciiTheme="minorHAnsi" w:hAnsiTheme="minorHAnsi"/>
          <w:sz w:val="24"/>
          <w:szCs w:val="24"/>
        </w:rPr>
        <w:tab/>
      </w:r>
      <w:r w:rsidRPr="00107E6A">
        <w:rPr>
          <w:rFonts w:asciiTheme="minorHAnsi" w:eastAsia="Verdana" w:hAnsiTheme="minorHAnsi" w:cs="Verdana"/>
          <w:sz w:val="24"/>
          <w:szCs w:val="24"/>
        </w:rPr>
        <w:t>will comprehensively record and thoroughly document any reasons for acting against the advice of their DPO</w:t>
      </w:r>
      <w:r w:rsidR="007736FF">
        <w:rPr>
          <w:rFonts w:asciiTheme="minorHAnsi" w:eastAsia="Verdana" w:hAnsiTheme="minorHAnsi" w:cs="Verdana"/>
          <w:sz w:val="24"/>
          <w:szCs w:val="24"/>
        </w:rPr>
        <w:t xml:space="preserve"> or GDPR team</w:t>
      </w:r>
      <w:r w:rsidRPr="00107E6A">
        <w:rPr>
          <w:rFonts w:asciiTheme="minorHAnsi" w:eastAsia="Verdana" w:hAnsiTheme="minorHAnsi" w:cs="Verdana"/>
          <w:sz w:val="24"/>
          <w:szCs w:val="24"/>
        </w:rPr>
        <w:t>; in those circumstances, and if data processing is to proceed in a manner contrary to the advice of the DPO</w:t>
      </w:r>
      <w:r w:rsidR="007736FF">
        <w:rPr>
          <w:rFonts w:asciiTheme="minorHAnsi" w:eastAsia="Verdana" w:hAnsiTheme="minorHAnsi" w:cs="Verdana"/>
          <w:sz w:val="24"/>
          <w:szCs w:val="24"/>
        </w:rPr>
        <w:t xml:space="preserve"> and GDPR team</w:t>
      </w:r>
      <w:r w:rsidRPr="00107E6A">
        <w:rPr>
          <w:rFonts w:asciiTheme="minorHAnsi" w:eastAsia="Verdana" w:hAnsiTheme="minorHAnsi" w:cs="Verdana"/>
          <w:sz w:val="24"/>
          <w:szCs w:val="24"/>
        </w:rPr>
        <w:t>, any such advice, the reasons, and any DPIA produced will be published for data subjects to view</w:t>
      </w:r>
    </w:p>
    <w:p w:rsidR="002E2226" w:rsidRPr="00107E6A" w:rsidRDefault="002E2226" w:rsidP="00107E6A">
      <w:pPr>
        <w:spacing w:before="4" w:line="120" w:lineRule="exact"/>
        <w:jc w:val="both"/>
        <w:rPr>
          <w:rFonts w:asciiTheme="minorHAnsi" w:hAnsiTheme="minorHAnsi"/>
          <w:sz w:val="13"/>
          <w:szCs w:val="13"/>
        </w:rPr>
      </w:pPr>
    </w:p>
    <w:p w:rsidR="002E2226" w:rsidRPr="00107E6A" w:rsidRDefault="002E2226" w:rsidP="00107E6A">
      <w:pPr>
        <w:spacing w:line="200" w:lineRule="exact"/>
        <w:jc w:val="both"/>
        <w:rPr>
          <w:rFonts w:asciiTheme="minorHAnsi" w:hAnsiTheme="minorHAnsi"/>
        </w:rPr>
      </w:pPr>
    </w:p>
    <w:p w:rsidR="002E2226" w:rsidRPr="00107E6A" w:rsidRDefault="002E2226" w:rsidP="00107E6A">
      <w:pPr>
        <w:spacing w:line="200" w:lineRule="exact"/>
        <w:jc w:val="both"/>
        <w:rPr>
          <w:rFonts w:asciiTheme="minorHAnsi" w:hAnsiTheme="minorHAnsi"/>
        </w:rPr>
      </w:pPr>
    </w:p>
    <w:p w:rsidR="002E2226" w:rsidRPr="00107E6A" w:rsidRDefault="00C85D90" w:rsidP="00107E6A">
      <w:pPr>
        <w:ind w:left="113"/>
        <w:jc w:val="both"/>
        <w:rPr>
          <w:rFonts w:asciiTheme="minorHAnsi" w:eastAsia="Verdana" w:hAnsiTheme="minorHAnsi" w:cs="Verdana"/>
          <w:sz w:val="24"/>
          <w:szCs w:val="24"/>
        </w:rPr>
      </w:pPr>
      <w:r w:rsidRPr="00107E6A">
        <w:rPr>
          <w:rFonts w:asciiTheme="minorHAnsi" w:eastAsia="Verdana" w:hAnsiTheme="minorHAnsi" w:cs="Verdana"/>
          <w:b/>
          <w:sz w:val="24"/>
          <w:szCs w:val="24"/>
        </w:rPr>
        <w:t>Designation of the DPO</w:t>
      </w:r>
    </w:p>
    <w:p w:rsidR="002E2226" w:rsidRPr="00107E6A" w:rsidRDefault="002E2226" w:rsidP="00107E6A">
      <w:pPr>
        <w:spacing w:before="9" w:line="280" w:lineRule="exact"/>
        <w:jc w:val="both"/>
        <w:rPr>
          <w:rFonts w:asciiTheme="minorHAnsi" w:hAnsiTheme="minorHAnsi"/>
          <w:sz w:val="28"/>
          <w:szCs w:val="28"/>
        </w:rPr>
      </w:pPr>
    </w:p>
    <w:p w:rsidR="002E2226" w:rsidRPr="00107E6A" w:rsidRDefault="00D862D3" w:rsidP="00107E6A">
      <w:pPr>
        <w:ind w:left="113"/>
        <w:jc w:val="both"/>
        <w:rPr>
          <w:rFonts w:asciiTheme="minorHAnsi" w:eastAsia="Verdana" w:hAnsiTheme="minorHAnsi" w:cs="Verdana"/>
          <w:sz w:val="24"/>
          <w:szCs w:val="24"/>
        </w:rPr>
      </w:pPr>
      <w:r>
        <w:rPr>
          <w:rFonts w:asciiTheme="minorHAnsi" w:eastAsia="Verdana" w:hAnsiTheme="minorHAnsi" w:cs="Verdana"/>
          <w:sz w:val="24"/>
          <w:szCs w:val="24"/>
        </w:rPr>
        <w:t>The Village Surgery</w:t>
      </w:r>
      <w:r w:rsidR="00C85D90" w:rsidRPr="00107E6A">
        <w:rPr>
          <w:rFonts w:asciiTheme="minorHAnsi" w:eastAsia="Verdana" w:hAnsiTheme="minorHAnsi" w:cs="Verdana"/>
          <w:sz w:val="24"/>
          <w:szCs w:val="24"/>
        </w:rPr>
        <w:t xml:space="preserve"> </w:t>
      </w:r>
      <w:r w:rsidR="00AB76C6">
        <w:rPr>
          <w:rFonts w:asciiTheme="minorHAnsi" w:eastAsia="Verdana" w:hAnsiTheme="minorHAnsi" w:cs="Verdana"/>
          <w:sz w:val="24"/>
          <w:szCs w:val="24"/>
        </w:rPr>
        <w:t xml:space="preserve">has been allocated Barry </w:t>
      </w:r>
      <w:proofErr w:type="spellStart"/>
      <w:r w:rsidR="00AB76C6">
        <w:rPr>
          <w:rFonts w:asciiTheme="minorHAnsi" w:eastAsia="Verdana" w:hAnsiTheme="minorHAnsi" w:cs="Verdana"/>
          <w:sz w:val="24"/>
          <w:szCs w:val="24"/>
        </w:rPr>
        <w:t>Moult</w:t>
      </w:r>
      <w:proofErr w:type="spellEnd"/>
      <w:r w:rsidR="00AB76C6">
        <w:rPr>
          <w:rFonts w:asciiTheme="minorHAnsi" w:eastAsia="Verdana" w:hAnsiTheme="minorHAnsi" w:cs="Verdana"/>
          <w:sz w:val="24"/>
          <w:szCs w:val="24"/>
        </w:rPr>
        <w:t xml:space="preserve"> as our DPO, a service commissioned by </w:t>
      </w:r>
      <w:proofErr w:type="spellStart"/>
      <w:r w:rsidR="00AB76C6">
        <w:rPr>
          <w:rFonts w:asciiTheme="minorHAnsi" w:eastAsia="Verdana" w:hAnsiTheme="minorHAnsi" w:cs="Verdana"/>
          <w:sz w:val="24"/>
          <w:szCs w:val="24"/>
        </w:rPr>
        <w:t>Herts</w:t>
      </w:r>
      <w:proofErr w:type="spellEnd"/>
      <w:r w:rsidR="00AB76C6">
        <w:rPr>
          <w:rFonts w:asciiTheme="minorHAnsi" w:eastAsia="Verdana" w:hAnsiTheme="minorHAnsi" w:cs="Verdana"/>
          <w:sz w:val="24"/>
          <w:szCs w:val="24"/>
        </w:rPr>
        <w:t xml:space="preserve"> Valley CCG in August 2019. </w:t>
      </w:r>
    </w:p>
    <w:p w:rsidR="002E2226" w:rsidRPr="00107E6A" w:rsidRDefault="002E2226" w:rsidP="00107E6A">
      <w:pPr>
        <w:spacing w:before="14" w:line="280" w:lineRule="exact"/>
        <w:jc w:val="both"/>
        <w:rPr>
          <w:rFonts w:asciiTheme="minorHAnsi" w:hAnsiTheme="minorHAnsi"/>
          <w:sz w:val="28"/>
          <w:szCs w:val="28"/>
        </w:rPr>
      </w:pPr>
    </w:p>
    <w:p w:rsidR="002E2226" w:rsidRPr="00AB76C6" w:rsidRDefault="00AB76C6" w:rsidP="00AB76C6">
      <w:pPr>
        <w:ind w:left="473"/>
        <w:jc w:val="both"/>
        <w:rPr>
          <w:rFonts w:asciiTheme="minorHAnsi" w:hAnsiTheme="minorHAnsi"/>
          <w:color w:val="FF0000"/>
          <w:sz w:val="19"/>
          <w:szCs w:val="19"/>
        </w:rPr>
      </w:pPr>
      <w:r>
        <w:rPr>
          <w:rFonts w:asciiTheme="minorHAnsi" w:hAnsiTheme="minorHAnsi"/>
          <w:sz w:val="24"/>
          <w:szCs w:val="24"/>
        </w:rPr>
        <w:t xml:space="preserve">  </w:t>
      </w:r>
    </w:p>
    <w:p w:rsidR="002E2226" w:rsidRPr="00107E6A" w:rsidRDefault="002E2226" w:rsidP="00107E6A">
      <w:pPr>
        <w:spacing w:line="200" w:lineRule="exact"/>
        <w:jc w:val="both"/>
        <w:rPr>
          <w:rFonts w:asciiTheme="minorHAnsi" w:hAnsiTheme="minorHAnsi"/>
        </w:rPr>
      </w:pPr>
    </w:p>
    <w:p w:rsidR="002E2226" w:rsidRPr="00107E6A" w:rsidRDefault="002E2226" w:rsidP="00107E6A">
      <w:pPr>
        <w:spacing w:line="200" w:lineRule="exact"/>
        <w:jc w:val="both"/>
        <w:rPr>
          <w:rFonts w:asciiTheme="minorHAnsi" w:hAnsiTheme="minorHAnsi"/>
        </w:rPr>
      </w:pPr>
    </w:p>
    <w:p w:rsidR="002E2226" w:rsidRPr="00107E6A" w:rsidRDefault="00C85D90" w:rsidP="00107E6A">
      <w:pPr>
        <w:ind w:left="113"/>
        <w:jc w:val="both"/>
        <w:rPr>
          <w:rFonts w:asciiTheme="minorHAnsi" w:eastAsia="Verdana" w:hAnsiTheme="minorHAnsi" w:cs="Verdana"/>
          <w:sz w:val="24"/>
          <w:szCs w:val="24"/>
        </w:rPr>
      </w:pPr>
      <w:r w:rsidRPr="00107E6A">
        <w:rPr>
          <w:rFonts w:asciiTheme="minorHAnsi" w:eastAsia="Verdana" w:hAnsiTheme="minorHAnsi" w:cs="Verdana"/>
          <w:b/>
          <w:sz w:val="24"/>
          <w:szCs w:val="24"/>
        </w:rPr>
        <w:t>General staff guidelines</w:t>
      </w:r>
    </w:p>
    <w:p w:rsidR="002E2226" w:rsidRPr="00107E6A" w:rsidRDefault="002E2226" w:rsidP="00107E6A">
      <w:pPr>
        <w:spacing w:before="10" w:line="280" w:lineRule="exact"/>
        <w:jc w:val="both"/>
        <w:rPr>
          <w:rFonts w:asciiTheme="minorHAnsi" w:hAnsiTheme="minorHAnsi"/>
          <w:sz w:val="28"/>
          <w:szCs w:val="28"/>
        </w:rPr>
      </w:pPr>
    </w:p>
    <w:p w:rsidR="002E2226" w:rsidRPr="00107E6A" w:rsidRDefault="00C85D90" w:rsidP="00107E6A">
      <w:pPr>
        <w:tabs>
          <w:tab w:val="left" w:pos="820"/>
        </w:tabs>
        <w:spacing w:line="274" w:lineRule="auto"/>
        <w:ind w:left="834" w:right="1279" w:hanging="360"/>
        <w:jc w:val="both"/>
        <w:rPr>
          <w:rFonts w:asciiTheme="minorHAnsi" w:eastAsia="Verdana" w:hAnsiTheme="minorHAnsi" w:cs="Verdana"/>
          <w:sz w:val="24"/>
          <w:szCs w:val="24"/>
        </w:rPr>
      </w:pPr>
      <w:r w:rsidRPr="00107E6A">
        <w:rPr>
          <w:rFonts w:asciiTheme="minorHAnsi" w:hAnsiTheme="minorHAnsi"/>
          <w:sz w:val="24"/>
          <w:szCs w:val="24"/>
        </w:rPr>
        <w:tab/>
      </w:r>
      <w:r w:rsidRPr="00107E6A">
        <w:rPr>
          <w:rFonts w:asciiTheme="minorHAnsi" w:eastAsia="Verdana" w:hAnsiTheme="minorHAnsi" w:cs="Verdana"/>
          <w:sz w:val="24"/>
          <w:szCs w:val="24"/>
        </w:rPr>
        <w:t>The practice will provide training to all employees to help them understand their responsibilities when handling data</w:t>
      </w:r>
    </w:p>
    <w:p w:rsidR="002E2226" w:rsidRPr="00107E6A" w:rsidRDefault="00C85D90" w:rsidP="00107E6A">
      <w:pPr>
        <w:tabs>
          <w:tab w:val="left" w:pos="820"/>
        </w:tabs>
        <w:spacing w:before="2" w:line="274" w:lineRule="auto"/>
        <w:ind w:left="834" w:right="390" w:hanging="360"/>
        <w:jc w:val="both"/>
        <w:rPr>
          <w:rFonts w:asciiTheme="minorHAnsi" w:eastAsia="Verdana" w:hAnsiTheme="minorHAnsi" w:cs="Verdana"/>
          <w:sz w:val="24"/>
          <w:szCs w:val="24"/>
        </w:rPr>
      </w:pPr>
      <w:r w:rsidRPr="00107E6A">
        <w:rPr>
          <w:rFonts w:asciiTheme="minorHAnsi" w:hAnsiTheme="minorHAnsi"/>
          <w:sz w:val="24"/>
          <w:szCs w:val="24"/>
        </w:rPr>
        <w:tab/>
      </w:r>
      <w:r w:rsidRPr="00107E6A">
        <w:rPr>
          <w:rFonts w:asciiTheme="minorHAnsi" w:eastAsia="Verdana" w:hAnsiTheme="minorHAnsi" w:cs="Verdana"/>
          <w:sz w:val="24"/>
          <w:szCs w:val="24"/>
        </w:rPr>
        <w:t>Employees should keep all data secure, by taking sensible precautions and following the practices procedures and policies</w:t>
      </w:r>
    </w:p>
    <w:p w:rsidR="002E2226" w:rsidRPr="00107E6A" w:rsidRDefault="00C85D90" w:rsidP="00107E6A">
      <w:pPr>
        <w:tabs>
          <w:tab w:val="left" w:pos="820"/>
        </w:tabs>
        <w:spacing w:before="2" w:line="274" w:lineRule="auto"/>
        <w:ind w:left="834" w:right="178" w:hanging="360"/>
        <w:jc w:val="both"/>
        <w:rPr>
          <w:rFonts w:asciiTheme="minorHAnsi" w:eastAsia="Verdana" w:hAnsiTheme="minorHAnsi" w:cs="Verdana"/>
          <w:sz w:val="24"/>
          <w:szCs w:val="24"/>
        </w:rPr>
      </w:pPr>
      <w:r w:rsidRPr="00107E6A">
        <w:rPr>
          <w:rFonts w:asciiTheme="minorHAnsi" w:hAnsiTheme="minorHAnsi"/>
          <w:sz w:val="24"/>
          <w:szCs w:val="24"/>
        </w:rPr>
        <w:tab/>
      </w:r>
      <w:r w:rsidRPr="00107E6A">
        <w:rPr>
          <w:rFonts w:asciiTheme="minorHAnsi" w:eastAsia="Verdana" w:hAnsiTheme="minorHAnsi" w:cs="Verdana"/>
          <w:sz w:val="24"/>
          <w:szCs w:val="24"/>
        </w:rPr>
        <w:t>NHS smartcards, Passwords and logins must be used whenever possible and they should never be shared or borrowed</w:t>
      </w:r>
    </w:p>
    <w:p w:rsidR="002E2226" w:rsidRPr="00107E6A" w:rsidRDefault="00C85D90" w:rsidP="00107E6A">
      <w:pPr>
        <w:tabs>
          <w:tab w:val="left" w:pos="820"/>
        </w:tabs>
        <w:spacing w:before="2" w:line="274" w:lineRule="auto"/>
        <w:ind w:left="834" w:right="352" w:hanging="360"/>
        <w:jc w:val="both"/>
        <w:rPr>
          <w:rFonts w:asciiTheme="minorHAnsi" w:eastAsia="Verdana" w:hAnsiTheme="minorHAnsi" w:cs="Verdana"/>
          <w:sz w:val="24"/>
          <w:szCs w:val="24"/>
        </w:rPr>
      </w:pPr>
      <w:r w:rsidRPr="00107E6A">
        <w:rPr>
          <w:rFonts w:asciiTheme="minorHAnsi" w:hAnsiTheme="minorHAnsi"/>
          <w:sz w:val="24"/>
          <w:szCs w:val="24"/>
        </w:rPr>
        <w:lastRenderedPageBreak/>
        <w:tab/>
      </w:r>
      <w:r w:rsidRPr="00107E6A">
        <w:rPr>
          <w:rFonts w:asciiTheme="minorHAnsi" w:eastAsia="Verdana" w:hAnsiTheme="minorHAnsi" w:cs="Verdana"/>
          <w:sz w:val="24"/>
          <w:szCs w:val="24"/>
        </w:rPr>
        <w:t>Whenever a screen is left programs that handle patient data should be closed or locked</w:t>
      </w:r>
    </w:p>
    <w:p w:rsidR="002E2226" w:rsidRPr="00107E6A" w:rsidRDefault="00C85D90" w:rsidP="00107E6A">
      <w:pPr>
        <w:tabs>
          <w:tab w:val="left" w:pos="820"/>
        </w:tabs>
        <w:spacing w:before="2" w:line="270" w:lineRule="auto"/>
        <w:ind w:left="834" w:right="622" w:hanging="360"/>
        <w:jc w:val="both"/>
        <w:rPr>
          <w:rFonts w:asciiTheme="minorHAnsi" w:eastAsia="Verdana" w:hAnsiTheme="minorHAnsi" w:cs="Verdana"/>
          <w:sz w:val="24"/>
          <w:szCs w:val="24"/>
        </w:rPr>
      </w:pPr>
      <w:r w:rsidRPr="00107E6A">
        <w:rPr>
          <w:rFonts w:asciiTheme="minorHAnsi" w:hAnsiTheme="minorHAnsi"/>
          <w:sz w:val="24"/>
          <w:szCs w:val="24"/>
        </w:rPr>
        <w:tab/>
      </w:r>
      <w:r w:rsidRPr="00107E6A">
        <w:rPr>
          <w:rFonts w:asciiTheme="minorHAnsi" w:eastAsia="Verdana" w:hAnsiTheme="minorHAnsi" w:cs="Verdana"/>
          <w:sz w:val="24"/>
          <w:szCs w:val="24"/>
        </w:rPr>
        <w:t xml:space="preserve">Personal data should not be disclosed to </w:t>
      </w:r>
      <w:proofErr w:type="spellStart"/>
      <w:r w:rsidRPr="00107E6A">
        <w:rPr>
          <w:rFonts w:asciiTheme="minorHAnsi" w:eastAsia="Verdana" w:hAnsiTheme="minorHAnsi" w:cs="Verdana"/>
          <w:sz w:val="24"/>
          <w:szCs w:val="24"/>
        </w:rPr>
        <w:t>unauthorised</w:t>
      </w:r>
      <w:proofErr w:type="spellEnd"/>
      <w:r w:rsidRPr="00107E6A">
        <w:rPr>
          <w:rFonts w:asciiTheme="minorHAnsi" w:eastAsia="Verdana" w:hAnsiTheme="minorHAnsi" w:cs="Verdana"/>
          <w:sz w:val="24"/>
          <w:szCs w:val="24"/>
        </w:rPr>
        <w:t xml:space="preserve"> people, either within the company or externally</w:t>
      </w:r>
    </w:p>
    <w:p w:rsidR="002E2226" w:rsidRPr="00107E6A" w:rsidRDefault="00C85D90" w:rsidP="00C85D90">
      <w:pPr>
        <w:spacing w:before="7"/>
        <w:ind w:left="473"/>
        <w:jc w:val="both"/>
        <w:rPr>
          <w:rFonts w:asciiTheme="minorHAnsi" w:eastAsia="Verdana" w:hAnsiTheme="minorHAnsi" w:cs="Verdana"/>
          <w:sz w:val="24"/>
          <w:szCs w:val="24"/>
        </w:rPr>
      </w:pPr>
      <w:r w:rsidRPr="00107E6A">
        <w:rPr>
          <w:rFonts w:asciiTheme="minorHAnsi" w:hAnsiTheme="minorHAnsi"/>
          <w:sz w:val="24"/>
          <w:szCs w:val="24"/>
        </w:rPr>
        <w:t xml:space="preserve">    </w:t>
      </w:r>
      <w:r w:rsidRPr="00107E6A">
        <w:rPr>
          <w:rFonts w:asciiTheme="minorHAnsi" w:eastAsia="Verdana" w:hAnsiTheme="minorHAnsi" w:cs="Verdana"/>
          <w:sz w:val="24"/>
          <w:szCs w:val="24"/>
        </w:rPr>
        <w:t xml:space="preserve">Employees should request help from the practice manager or </w:t>
      </w:r>
      <w:r w:rsidR="004B751E">
        <w:rPr>
          <w:rFonts w:asciiTheme="minorHAnsi" w:eastAsia="Verdana" w:hAnsiTheme="minorHAnsi" w:cs="Verdana"/>
          <w:sz w:val="24"/>
          <w:szCs w:val="24"/>
        </w:rPr>
        <w:t>GDPR team</w:t>
      </w:r>
      <w:r w:rsidR="004B751E" w:rsidRPr="00107E6A">
        <w:rPr>
          <w:rFonts w:asciiTheme="minorHAnsi" w:eastAsia="Verdana" w:hAnsiTheme="minorHAnsi" w:cs="Verdana"/>
          <w:sz w:val="24"/>
          <w:szCs w:val="24"/>
        </w:rPr>
        <w:t xml:space="preserve"> </w:t>
      </w:r>
      <w:r w:rsidR="004B751E">
        <w:rPr>
          <w:rFonts w:asciiTheme="minorHAnsi" w:eastAsia="Verdana" w:hAnsiTheme="minorHAnsi" w:cs="Verdana"/>
          <w:sz w:val="24"/>
          <w:szCs w:val="24"/>
        </w:rPr>
        <w:t>/</w:t>
      </w:r>
      <w:proofErr w:type="spellStart"/>
      <w:r w:rsidRPr="00107E6A">
        <w:rPr>
          <w:rFonts w:asciiTheme="minorHAnsi" w:eastAsia="Verdana" w:hAnsiTheme="minorHAnsi" w:cs="Verdana"/>
          <w:sz w:val="24"/>
          <w:szCs w:val="24"/>
        </w:rPr>
        <w:t>Caldicott</w:t>
      </w:r>
      <w:proofErr w:type="spellEnd"/>
      <w:r>
        <w:rPr>
          <w:rFonts w:asciiTheme="minorHAnsi" w:eastAsia="Verdana" w:hAnsiTheme="minorHAnsi" w:cs="Verdana"/>
          <w:sz w:val="24"/>
          <w:szCs w:val="24"/>
        </w:rPr>
        <w:t xml:space="preserve"> </w:t>
      </w:r>
      <w:r w:rsidRPr="00107E6A">
        <w:rPr>
          <w:rFonts w:asciiTheme="minorHAnsi" w:eastAsia="Verdana" w:hAnsiTheme="minorHAnsi" w:cs="Verdana"/>
          <w:sz w:val="24"/>
          <w:szCs w:val="24"/>
        </w:rPr>
        <w:t>Guardian/</w:t>
      </w:r>
      <w:r>
        <w:rPr>
          <w:rFonts w:asciiTheme="minorHAnsi" w:eastAsia="Verdana" w:hAnsiTheme="minorHAnsi" w:cs="Verdana"/>
          <w:sz w:val="24"/>
          <w:szCs w:val="24"/>
        </w:rPr>
        <w:t xml:space="preserve"> </w:t>
      </w:r>
      <w:proofErr w:type="gramStart"/>
      <w:r w:rsidRPr="00107E6A">
        <w:rPr>
          <w:rFonts w:asciiTheme="minorHAnsi" w:eastAsia="Verdana" w:hAnsiTheme="minorHAnsi" w:cs="Verdana"/>
          <w:sz w:val="24"/>
          <w:szCs w:val="24"/>
        </w:rPr>
        <w:t>DPO</w:t>
      </w:r>
      <w:r w:rsidR="004B751E">
        <w:rPr>
          <w:rFonts w:asciiTheme="minorHAnsi" w:eastAsia="Verdana" w:hAnsiTheme="minorHAnsi" w:cs="Verdana"/>
          <w:sz w:val="24"/>
          <w:szCs w:val="24"/>
        </w:rPr>
        <w:t xml:space="preserve"> </w:t>
      </w:r>
      <w:r>
        <w:rPr>
          <w:rFonts w:asciiTheme="minorHAnsi" w:eastAsia="Verdana" w:hAnsiTheme="minorHAnsi" w:cs="Verdana"/>
          <w:sz w:val="24"/>
          <w:szCs w:val="24"/>
        </w:rPr>
        <w:t xml:space="preserve"> </w:t>
      </w:r>
      <w:r w:rsidRPr="00107E6A">
        <w:rPr>
          <w:rFonts w:asciiTheme="minorHAnsi" w:eastAsia="Verdana" w:hAnsiTheme="minorHAnsi" w:cs="Verdana"/>
          <w:sz w:val="24"/>
          <w:szCs w:val="24"/>
        </w:rPr>
        <w:t>if</w:t>
      </w:r>
      <w:proofErr w:type="gramEnd"/>
      <w:r w:rsidRPr="00107E6A">
        <w:rPr>
          <w:rFonts w:asciiTheme="minorHAnsi" w:eastAsia="Verdana" w:hAnsiTheme="minorHAnsi" w:cs="Verdana"/>
          <w:sz w:val="24"/>
          <w:szCs w:val="24"/>
        </w:rPr>
        <w:t xml:space="preserve"> they are unsure about any aspect of data protection</w:t>
      </w:r>
      <w:r>
        <w:rPr>
          <w:rFonts w:asciiTheme="minorHAnsi" w:eastAsia="Verdana" w:hAnsiTheme="minorHAnsi" w:cs="Verdana"/>
          <w:sz w:val="24"/>
          <w:szCs w:val="24"/>
        </w:rPr>
        <w:t>.</w:t>
      </w:r>
    </w:p>
    <w:p w:rsidR="002E2226" w:rsidRPr="008138E4" w:rsidRDefault="00C85D90" w:rsidP="00107E6A">
      <w:pPr>
        <w:tabs>
          <w:tab w:val="left" w:pos="820"/>
        </w:tabs>
        <w:spacing w:before="44" w:line="274" w:lineRule="auto"/>
        <w:ind w:left="834" w:right="470" w:hanging="360"/>
        <w:jc w:val="both"/>
        <w:rPr>
          <w:rFonts w:asciiTheme="minorHAnsi" w:eastAsia="Verdana" w:hAnsiTheme="minorHAnsi" w:cs="Verdana"/>
          <w:sz w:val="24"/>
          <w:szCs w:val="24"/>
        </w:rPr>
      </w:pPr>
      <w:r w:rsidRPr="008138E4">
        <w:rPr>
          <w:rFonts w:asciiTheme="minorHAnsi" w:hAnsiTheme="minorHAnsi"/>
          <w:sz w:val="24"/>
          <w:szCs w:val="24"/>
        </w:rPr>
        <w:tab/>
      </w:r>
      <w:r w:rsidR="008138E4" w:rsidRPr="008138E4">
        <w:rPr>
          <w:rFonts w:asciiTheme="minorHAnsi" w:eastAsia="Verdana" w:hAnsiTheme="minorHAnsi" w:cs="Verdana"/>
          <w:sz w:val="24"/>
          <w:szCs w:val="24"/>
        </w:rPr>
        <w:t xml:space="preserve">All employees’ new contracts refer them to the staff handbook in which there are </w:t>
      </w:r>
      <w:r w:rsidRPr="008138E4">
        <w:rPr>
          <w:rFonts w:asciiTheme="minorHAnsi" w:eastAsia="Verdana" w:hAnsiTheme="minorHAnsi" w:cs="Verdana"/>
          <w:sz w:val="24"/>
          <w:szCs w:val="24"/>
        </w:rPr>
        <w:t>privacy and data protection clause</w:t>
      </w:r>
      <w:r w:rsidR="008138E4" w:rsidRPr="008138E4">
        <w:rPr>
          <w:rFonts w:asciiTheme="minorHAnsi" w:eastAsia="Verdana" w:hAnsiTheme="minorHAnsi" w:cs="Verdana"/>
          <w:sz w:val="24"/>
          <w:szCs w:val="24"/>
        </w:rPr>
        <w:t>s.</w:t>
      </w:r>
    </w:p>
    <w:p w:rsidR="002E2226" w:rsidRPr="00107E6A" w:rsidRDefault="002E2226" w:rsidP="00107E6A">
      <w:pPr>
        <w:spacing w:before="2" w:line="160" w:lineRule="exact"/>
        <w:jc w:val="both"/>
        <w:rPr>
          <w:rFonts w:asciiTheme="minorHAnsi" w:hAnsiTheme="minorHAnsi"/>
          <w:sz w:val="17"/>
          <w:szCs w:val="17"/>
        </w:rPr>
      </w:pPr>
    </w:p>
    <w:p w:rsidR="002E2226" w:rsidRPr="00107E6A" w:rsidRDefault="002E2226" w:rsidP="00107E6A">
      <w:pPr>
        <w:spacing w:line="200" w:lineRule="exact"/>
        <w:jc w:val="both"/>
        <w:rPr>
          <w:rFonts w:asciiTheme="minorHAnsi" w:hAnsiTheme="minorHAnsi"/>
        </w:rPr>
      </w:pPr>
    </w:p>
    <w:p w:rsidR="002E2226" w:rsidRPr="00107E6A" w:rsidRDefault="002E2226" w:rsidP="00107E6A">
      <w:pPr>
        <w:spacing w:line="200" w:lineRule="exact"/>
        <w:jc w:val="both"/>
        <w:rPr>
          <w:rFonts w:asciiTheme="minorHAnsi" w:hAnsiTheme="minorHAnsi"/>
        </w:rPr>
      </w:pPr>
    </w:p>
    <w:p w:rsidR="002E2226" w:rsidRPr="00107E6A" w:rsidRDefault="00C85D90" w:rsidP="00107E6A">
      <w:pPr>
        <w:ind w:left="113"/>
        <w:jc w:val="both"/>
        <w:rPr>
          <w:rFonts w:asciiTheme="minorHAnsi" w:eastAsia="Verdana" w:hAnsiTheme="minorHAnsi" w:cs="Verdana"/>
          <w:sz w:val="24"/>
          <w:szCs w:val="24"/>
        </w:rPr>
      </w:pPr>
      <w:r w:rsidRPr="00107E6A">
        <w:rPr>
          <w:rFonts w:asciiTheme="minorHAnsi" w:eastAsia="Verdana" w:hAnsiTheme="minorHAnsi" w:cs="Verdana"/>
          <w:b/>
          <w:sz w:val="24"/>
          <w:szCs w:val="24"/>
        </w:rPr>
        <w:t>Ongoing maintenance of the policy</w:t>
      </w:r>
      <w:r w:rsidR="00894323">
        <w:rPr>
          <w:rFonts w:asciiTheme="minorHAnsi" w:eastAsia="Verdana" w:hAnsiTheme="minorHAnsi" w:cs="Verdana"/>
          <w:b/>
          <w:sz w:val="24"/>
          <w:szCs w:val="24"/>
        </w:rPr>
        <w:t>/ Freedom on Information</w:t>
      </w:r>
    </w:p>
    <w:p w:rsidR="002E2226" w:rsidRPr="00107E6A" w:rsidRDefault="002E2226" w:rsidP="00107E6A">
      <w:pPr>
        <w:spacing w:before="2" w:line="160" w:lineRule="exact"/>
        <w:jc w:val="both"/>
        <w:rPr>
          <w:rFonts w:asciiTheme="minorHAnsi" w:hAnsiTheme="minorHAnsi"/>
          <w:sz w:val="17"/>
          <w:szCs w:val="17"/>
        </w:rPr>
      </w:pPr>
    </w:p>
    <w:p w:rsidR="002E2226" w:rsidRPr="00107E6A" w:rsidRDefault="002E2226" w:rsidP="00107E6A">
      <w:pPr>
        <w:spacing w:line="200" w:lineRule="exact"/>
        <w:jc w:val="both"/>
        <w:rPr>
          <w:rFonts w:asciiTheme="minorHAnsi" w:hAnsiTheme="minorHAnsi"/>
        </w:rPr>
      </w:pPr>
    </w:p>
    <w:p w:rsidR="002E2226" w:rsidRPr="00107E6A" w:rsidRDefault="002E2226" w:rsidP="00107E6A">
      <w:pPr>
        <w:spacing w:line="200" w:lineRule="exact"/>
        <w:jc w:val="both"/>
        <w:rPr>
          <w:rFonts w:asciiTheme="minorHAnsi" w:hAnsiTheme="minorHAnsi"/>
        </w:rPr>
      </w:pPr>
    </w:p>
    <w:p w:rsidR="00073C45" w:rsidRDefault="00C85D90" w:rsidP="00073C45">
      <w:pPr>
        <w:pStyle w:val="ListParagraph"/>
        <w:numPr>
          <w:ilvl w:val="0"/>
          <w:numId w:val="2"/>
        </w:numPr>
        <w:tabs>
          <w:tab w:val="left" w:pos="840"/>
        </w:tabs>
        <w:ind w:right="1273"/>
        <w:jc w:val="both"/>
        <w:rPr>
          <w:rFonts w:asciiTheme="minorHAnsi" w:eastAsia="Verdana" w:hAnsiTheme="minorHAnsi" w:cs="Verdana"/>
          <w:sz w:val="24"/>
          <w:szCs w:val="24"/>
        </w:rPr>
      </w:pPr>
      <w:r w:rsidRPr="00894323">
        <w:rPr>
          <w:rFonts w:asciiTheme="minorHAnsi" w:eastAsia="Verdana" w:hAnsiTheme="minorHAnsi" w:cs="Verdana"/>
          <w:sz w:val="24"/>
          <w:szCs w:val="24"/>
        </w:rPr>
        <w:t xml:space="preserve">Dr Anna Whiteford, Dr Sheetal Purohit and Anita </w:t>
      </w:r>
      <w:proofErr w:type="spellStart"/>
      <w:r w:rsidRPr="00894323">
        <w:rPr>
          <w:rFonts w:asciiTheme="minorHAnsi" w:eastAsia="Verdana" w:hAnsiTheme="minorHAnsi" w:cs="Verdana"/>
          <w:sz w:val="24"/>
          <w:szCs w:val="24"/>
        </w:rPr>
        <w:t>Mixides</w:t>
      </w:r>
      <w:proofErr w:type="spellEnd"/>
      <w:r w:rsidRPr="00894323">
        <w:rPr>
          <w:rFonts w:asciiTheme="minorHAnsi" w:eastAsia="Verdana" w:hAnsiTheme="minorHAnsi" w:cs="Verdana"/>
          <w:sz w:val="24"/>
          <w:szCs w:val="24"/>
        </w:rPr>
        <w:t xml:space="preserve"> will be responsible for ensuring that the policy is maintained accordingly.</w:t>
      </w:r>
    </w:p>
    <w:p w:rsidR="00894323" w:rsidRPr="00073C45" w:rsidRDefault="00894323" w:rsidP="00073C45">
      <w:pPr>
        <w:pStyle w:val="ListParagraph"/>
        <w:numPr>
          <w:ilvl w:val="0"/>
          <w:numId w:val="2"/>
        </w:numPr>
        <w:tabs>
          <w:tab w:val="left" w:pos="840"/>
        </w:tabs>
        <w:ind w:right="1273"/>
        <w:jc w:val="both"/>
        <w:rPr>
          <w:rFonts w:asciiTheme="minorHAnsi" w:eastAsia="Verdana" w:hAnsiTheme="minorHAnsi" w:cs="Verdana"/>
          <w:sz w:val="24"/>
          <w:szCs w:val="24"/>
        </w:rPr>
      </w:pPr>
      <w:r w:rsidRPr="00073C45">
        <w:rPr>
          <w:rFonts w:asciiTheme="minorHAnsi" w:eastAsia="Verdana" w:hAnsiTheme="minorHAnsi" w:cs="Verdana"/>
          <w:sz w:val="24"/>
          <w:szCs w:val="24"/>
        </w:rPr>
        <w:t xml:space="preserve"> This policy will be available if requested under the FOI Act.</w:t>
      </w:r>
    </w:p>
    <w:p w:rsidR="00894323" w:rsidRDefault="00894323" w:rsidP="00894323">
      <w:pPr>
        <w:tabs>
          <w:tab w:val="left" w:pos="840"/>
        </w:tabs>
        <w:ind w:left="113" w:right="1273"/>
        <w:jc w:val="both"/>
        <w:rPr>
          <w:rFonts w:asciiTheme="minorHAnsi" w:eastAsia="Verdana" w:hAnsiTheme="minorHAnsi" w:cs="Verdana"/>
          <w:sz w:val="24"/>
          <w:szCs w:val="24"/>
        </w:rPr>
      </w:pPr>
    </w:p>
    <w:p w:rsidR="00564B2C" w:rsidRDefault="00564B2C" w:rsidP="00894323">
      <w:pPr>
        <w:tabs>
          <w:tab w:val="left" w:pos="840"/>
        </w:tabs>
        <w:ind w:left="113" w:right="1273"/>
        <w:jc w:val="both"/>
        <w:rPr>
          <w:rFonts w:asciiTheme="minorHAnsi" w:eastAsia="Verdana" w:hAnsiTheme="minorHAnsi" w:cs="Verdana"/>
          <w:sz w:val="24"/>
          <w:szCs w:val="24"/>
        </w:rPr>
      </w:pPr>
      <w:r>
        <w:rPr>
          <w:rFonts w:asciiTheme="minorHAnsi" w:eastAsia="Verdana" w:hAnsiTheme="minorHAnsi" w:cs="Verdana"/>
          <w:sz w:val="24"/>
          <w:szCs w:val="24"/>
        </w:rPr>
        <w:t>Reviewed</w:t>
      </w:r>
    </w:p>
    <w:p w:rsidR="00564B2C" w:rsidRDefault="00564B2C" w:rsidP="00894323">
      <w:pPr>
        <w:tabs>
          <w:tab w:val="left" w:pos="840"/>
        </w:tabs>
        <w:ind w:left="113" w:right="1273"/>
        <w:jc w:val="both"/>
        <w:rPr>
          <w:rFonts w:asciiTheme="minorHAnsi" w:eastAsia="Verdana" w:hAnsiTheme="minorHAnsi" w:cs="Verdana"/>
          <w:sz w:val="24"/>
          <w:szCs w:val="24"/>
        </w:rPr>
      </w:pPr>
      <w:r>
        <w:rPr>
          <w:rFonts w:asciiTheme="minorHAnsi" w:eastAsia="Verdana" w:hAnsiTheme="minorHAnsi" w:cs="Verdana"/>
          <w:sz w:val="24"/>
          <w:szCs w:val="24"/>
        </w:rPr>
        <w:t>Dr Anna Whiteford and Dr Sheetal Purohit</w:t>
      </w:r>
      <w:r w:rsidR="000D135B">
        <w:rPr>
          <w:rFonts w:asciiTheme="minorHAnsi" w:eastAsia="Verdana" w:hAnsiTheme="minorHAnsi" w:cs="Verdana"/>
          <w:sz w:val="24"/>
          <w:szCs w:val="24"/>
        </w:rPr>
        <w:t xml:space="preserve"> </w:t>
      </w:r>
      <w:r w:rsidR="009203CC">
        <w:rPr>
          <w:rFonts w:asciiTheme="minorHAnsi" w:eastAsia="Verdana" w:hAnsiTheme="minorHAnsi" w:cs="Verdana"/>
          <w:sz w:val="24"/>
          <w:szCs w:val="24"/>
        </w:rPr>
        <w:t>March 2020</w:t>
      </w:r>
    </w:p>
    <w:p w:rsidR="00564B2C" w:rsidRPr="00894323" w:rsidRDefault="00564B2C" w:rsidP="00894323">
      <w:pPr>
        <w:tabs>
          <w:tab w:val="left" w:pos="840"/>
        </w:tabs>
        <w:ind w:left="113" w:right="1273"/>
        <w:jc w:val="both"/>
        <w:rPr>
          <w:rFonts w:asciiTheme="minorHAnsi" w:eastAsia="Verdana" w:hAnsiTheme="minorHAnsi" w:cs="Verdana"/>
          <w:sz w:val="24"/>
          <w:szCs w:val="24"/>
        </w:rPr>
      </w:pPr>
      <w:r>
        <w:rPr>
          <w:rFonts w:asciiTheme="minorHAnsi" w:eastAsia="Verdana" w:hAnsiTheme="minorHAnsi" w:cs="Verdana"/>
          <w:sz w:val="24"/>
          <w:szCs w:val="24"/>
        </w:rPr>
        <w:t xml:space="preserve">Due review </w:t>
      </w:r>
      <w:r w:rsidR="009203CC">
        <w:rPr>
          <w:rFonts w:asciiTheme="minorHAnsi" w:eastAsia="Verdana" w:hAnsiTheme="minorHAnsi" w:cs="Verdana"/>
          <w:sz w:val="24"/>
          <w:szCs w:val="24"/>
        </w:rPr>
        <w:t>March 2021</w:t>
      </w:r>
      <w:bookmarkStart w:id="0" w:name="_GoBack"/>
      <w:bookmarkEnd w:id="0"/>
    </w:p>
    <w:p w:rsidR="002E2226" w:rsidRPr="00107E6A" w:rsidRDefault="002E2226" w:rsidP="00107E6A">
      <w:pPr>
        <w:spacing w:before="18" w:line="260" w:lineRule="exact"/>
        <w:jc w:val="both"/>
        <w:rPr>
          <w:rFonts w:asciiTheme="minorHAnsi" w:hAnsiTheme="minorHAnsi"/>
          <w:sz w:val="26"/>
          <w:szCs w:val="26"/>
        </w:rPr>
      </w:pPr>
    </w:p>
    <w:p w:rsidR="002E2226" w:rsidRPr="00C85D90" w:rsidRDefault="002E2226" w:rsidP="00107E6A">
      <w:pPr>
        <w:spacing w:before="14" w:line="280" w:lineRule="exact"/>
        <w:jc w:val="both"/>
        <w:rPr>
          <w:rFonts w:asciiTheme="minorHAnsi" w:hAnsiTheme="minorHAnsi"/>
          <w:sz w:val="28"/>
          <w:szCs w:val="28"/>
        </w:rPr>
      </w:pPr>
    </w:p>
    <w:p w:rsidR="002E2226" w:rsidRPr="00C85D90" w:rsidRDefault="002E2226" w:rsidP="00107E6A">
      <w:pPr>
        <w:ind w:left="113"/>
        <w:jc w:val="both"/>
        <w:rPr>
          <w:rFonts w:asciiTheme="minorHAnsi" w:eastAsia="Verdana" w:hAnsiTheme="minorHAnsi" w:cs="Verdana"/>
          <w:color w:val="FF0000"/>
          <w:sz w:val="24"/>
          <w:szCs w:val="24"/>
        </w:rPr>
      </w:pPr>
    </w:p>
    <w:sectPr w:rsidR="002E2226" w:rsidRPr="00C85D90">
      <w:pgSz w:w="11920" w:h="16840"/>
      <w:pgMar w:top="480" w:right="1680" w:bottom="280" w:left="1020" w:header="0" w:footer="2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22D" w:rsidRDefault="00C85D90">
      <w:r>
        <w:separator/>
      </w:r>
    </w:p>
  </w:endnote>
  <w:endnote w:type="continuationSeparator" w:id="0">
    <w:p w:rsidR="00AC122D" w:rsidRDefault="00C8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ngravers MT">
    <w:panose1 w:val="020907070805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226" w:rsidRDefault="009203CC">
    <w:pPr>
      <w:spacing w:line="200" w:lineRule="exact"/>
    </w:pPr>
    <w:r>
      <w:pict>
        <v:shapetype id="_x0000_t202" coordsize="21600,21600" o:spt="202" path="m,l,21600r21600,l21600,xe">
          <v:stroke joinstyle="miter"/>
          <v:path gradientshapeok="t" o:connecttype="rect"/>
        </v:shapetype>
        <v:shape id="_x0000_s2049" type="#_x0000_t202" style="position:absolute;margin-left:292.6pt;margin-top:814.9pt;width:10pt;height:14pt;z-index:-251658752;mso-position-horizontal-relative:page;mso-position-vertical-relative:page" filled="f" stroked="f">
          <v:textbox inset="0,0,0,0">
            <w:txbxContent>
              <w:p w:rsidR="002E2226" w:rsidRDefault="00C85D90">
                <w:pPr>
                  <w:spacing w:line="260" w:lineRule="exact"/>
                  <w:ind w:left="40"/>
                  <w:rPr>
                    <w:sz w:val="24"/>
                    <w:szCs w:val="24"/>
                  </w:rPr>
                </w:pPr>
                <w:r>
                  <w:fldChar w:fldCharType="begin"/>
                </w:r>
                <w:r>
                  <w:rPr>
                    <w:sz w:val="24"/>
                    <w:szCs w:val="24"/>
                  </w:rPr>
                  <w:instrText xml:space="preserve"> PAGE </w:instrText>
                </w:r>
                <w:r>
                  <w:fldChar w:fldCharType="separate"/>
                </w:r>
                <w:r w:rsidR="009203CC">
                  <w:rPr>
                    <w:noProof/>
                    <w:sz w:val="24"/>
                    <w:szCs w:val="24"/>
                  </w:rPr>
                  <w:t>5</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22D" w:rsidRDefault="00C85D90">
      <w:r>
        <w:separator/>
      </w:r>
    </w:p>
  </w:footnote>
  <w:footnote w:type="continuationSeparator" w:id="0">
    <w:p w:rsidR="00AC122D" w:rsidRDefault="00C85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B2D24"/>
    <w:multiLevelType w:val="hybridMultilevel"/>
    <w:tmpl w:val="D4CC1BE0"/>
    <w:lvl w:ilvl="0" w:tplc="4BCAF4D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
    <w:nsid w:val="486933F0"/>
    <w:multiLevelType w:val="multilevel"/>
    <w:tmpl w:val="84308C5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2E2226"/>
    <w:rsid w:val="00073C45"/>
    <w:rsid w:val="000D135B"/>
    <w:rsid w:val="00107E6A"/>
    <w:rsid w:val="002175E5"/>
    <w:rsid w:val="002E2226"/>
    <w:rsid w:val="004B751E"/>
    <w:rsid w:val="00564B2C"/>
    <w:rsid w:val="007736FF"/>
    <w:rsid w:val="008138E4"/>
    <w:rsid w:val="00857460"/>
    <w:rsid w:val="00894323"/>
    <w:rsid w:val="009203CC"/>
    <w:rsid w:val="009B2A33"/>
    <w:rsid w:val="00AB76C6"/>
    <w:rsid w:val="00AC122D"/>
    <w:rsid w:val="00B01A88"/>
    <w:rsid w:val="00C85D90"/>
    <w:rsid w:val="00D862D3"/>
    <w:rsid w:val="00DA4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107E6A"/>
    <w:rPr>
      <w:color w:val="0000FF" w:themeColor="hyperlink"/>
      <w:u w:val="single"/>
    </w:rPr>
  </w:style>
  <w:style w:type="paragraph" w:styleId="ListParagraph">
    <w:name w:val="List Paragraph"/>
    <w:basedOn w:val="Normal"/>
    <w:uiPriority w:val="34"/>
    <w:qFormat/>
    <w:rsid w:val="008943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107E6A"/>
    <w:rPr>
      <w:color w:val="0000FF" w:themeColor="hyperlink"/>
      <w:u w:val="single"/>
    </w:rPr>
  </w:style>
  <w:style w:type="paragraph" w:styleId="ListParagraph">
    <w:name w:val="List Paragraph"/>
    <w:basedOn w:val="Normal"/>
    <w:uiPriority w:val="34"/>
    <w:qFormat/>
    <w:rsid w:val="00894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795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evillagesurgeries.co.uk/info.aspx?p=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Whiteford</dc:creator>
  <cp:lastModifiedBy>Anna Whiteford</cp:lastModifiedBy>
  <cp:revision>4</cp:revision>
  <dcterms:created xsi:type="dcterms:W3CDTF">2020-03-17T12:11:00Z</dcterms:created>
  <dcterms:modified xsi:type="dcterms:W3CDTF">2020-03-17T12:11:00Z</dcterms:modified>
</cp:coreProperties>
</file>